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0" w:rsidRPr="00464B80" w:rsidRDefault="00464B80" w:rsidP="00464B80">
      <w:pPr>
        <w:spacing w:after="280" w:line="420" w:lineRule="atLeast"/>
        <w:ind w:left="188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Gubin: Dzieci i ryby mają głos - utworzenie placu zabaw na terenie rekreacyjno - turystycznym Wyspy Teatralnej w Gubinie</w:t>
      </w:r>
      <w:r w:rsidRPr="00464B8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64B8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193423 - 2014; data zamieszczenia: 10.09.2014</w:t>
      </w:r>
      <w:r w:rsidRPr="00464B8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ZAMIARZE ZAWARCIA UMOWY - Dostawy</w:t>
      </w:r>
    </w:p>
    <w:p w:rsidR="00464B80" w:rsidRPr="00464B80" w:rsidRDefault="00464B80" w:rsidP="00464B80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I. 1) NAZWA I ADRES:</w:t>
      </w:r>
      <w:r w:rsidRPr="00464B80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Gmina Gubin o statusie miejskim, ul. Piastowska 24, 66-620 Gubin, woj. lubuskie, tel. 068 4558100, 4558128, 4558145, faks 068 4558102 , strona internetowa www.gubin.pl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I. 2) RODZAJ ZAMAWIAJĄCEGO:</w:t>
      </w:r>
      <w:r w:rsidRPr="00464B80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Administracja samorządowa.</w:t>
      </w:r>
    </w:p>
    <w:p w:rsidR="00464B80" w:rsidRPr="00464B80" w:rsidRDefault="00464B80" w:rsidP="00464B80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PRZEDMIOT ZAMÓWIENIA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II.1) Nazwa nadana zamówieniu przez zamawiającego:</w:t>
      </w:r>
      <w:r w:rsidRPr="00464B80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Dzieci i ryby mają głos - utworzenie placu zabaw na terenie rekreacyjno - turystycznym Wyspy Teatralnej w Gubinie.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II.2) Rodzaj zamówienia:</w:t>
      </w:r>
      <w:r w:rsidRPr="00464B80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Dostawy.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II.3) Określenie przedmiotu oraz wielkości lub zakresu zamówienia:</w:t>
      </w:r>
      <w:r w:rsidRPr="00464B80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Zakres zamówienia obejmuje: a) wykonanie koncepcji programowo- przestrzennej (koncepcji zagospodarowania terenu, przeznaczonego pod plac zabaw), b) przygotowanie terenu pod montaż nowych urządzeń zabawowych, c) dostawę i montaż elementów małej architektury, w tym: altana szt.1 kosz na śmieci szt.10 ławka szt.10 ogrodzenie z furtkami (2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szt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) kpl.1 stojak na rowery (4 stanowiska) szt.1 stolik z ławkami szt.1 d) dostawę i montaż elementów zabawowych, w tym: huśtawka metalowa pojedyncza szt.3 huśtawka ważka na podstawie metalowej szt.1 karuzela krzyżowa szt.1 konik szt.1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linarium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piramida pajęcza szt.1 piaskownica szt.1 skuter szt.1 statek szt.1 tablica informacyjna szt.3 tablica do gry w kółko i krzyżyk szt.1 ważka szt.1 wieża szt.1 e) dostawę i montaż elementów siłowni plenerowej, w tym: wyciskarka siedząc szt.1 twister siedząc szt.1 rowerek szt.1 drabinka szt.1 pylon szt.2 f) wykonanie nawierzchni bezpiecznej piaskowej oraz trawiastej..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II.4) Wspólny Słownik Zamówień (CPV):</w:t>
      </w:r>
      <w:r w:rsidRPr="00464B80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37.53.52.00-9, 37.41.00.00-5, 45.11.27.23-9.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II.5) Szacunkowa wartość zamówienia</w:t>
      </w:r>
      <w:r w:rsidRPr="00464B80">
        <w:rPr>
          <w:rFonts w:ascii="Arial CE" w:eastAsia="Times New Roman" w:hAnsi="Arial CE" w:cs="Arial CE"/>
          <w:b/>
          <w:bCs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i/>
          <w:iCs/>
          <w:color w:val="000000"/>
          <w:sz w:val="16"/>
          <w:szCs w:val="16"/>
          <w:lang w:eastAsia="pl-PL"/>
        </w:rPr>
        <w:t>(bez VAT):</w:t>
      </w:r>
      <w:r w:rsidRPr="00464B80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jest mniejsza niż kwoty określone w przepisach wydanych na podstawie art. 11 ust. 8 ustawy.</w:t>
      </w:r>
    </w:p>
    <w:p w:rsidR="00464B80" w:rsidRPr="00464B80" w:rsidRDefault="00464B80" w:rsidP="00464B80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III: PROCEDURA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Tryb udzielenia zamówienia:</w:t>
      </w:r>
      <w:r w:rsidRPr="00464B80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Zamówienie z wolnej ręki</w:t>
      </w:r>
    </w:p>
    <w:p w:rsidR="00464B80" w:rsidRPr="00464B80" w:rsidRDefault="00464B80" w:rsidP="00464B80">
      <w:pPr>
        <w:numPr>
          <w:ilvl w:val="0"/>
          <w:numId w:val="1"/>
        </w:num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1. Podstawa prawna</w:t>
      </w:r>
    </w:p>
    <w:p w:rsidR="00464B80" w:rsidRPr="00464B80" w:rsidRDefault="00464B80" w:rsidP="00464B80">
      <w:p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Postępowanie wszczęte zostało na podstawie art. 67 ust. 1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pkt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4 ustawy z dnia 29 stycznia 2004 r. – Prawo zamówień publicznych.</w:t>
      </w:r>
    </w:p>
    <w:p w:rsidR="00464B80" w:rsidRPr="00464B80" w:rsidRDefault="00464B80" w:rsidP="00464B80">
      <w:pPr>
        <w:numPr>
          <w:ilvl w:val="0"/>
          <w:numId w:val="1"/>
        </w:num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2. Uzasadnienie wyboru trybu</w:t>
      </w:r>
    </w:p>
    <w:p w:rsidR="00464B80" w:rsidRPr="00464B80" w:rsidRDefault="00464B80" w:rsidP="00464B80">
      <w:p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Postępowanie z wolnej ręki zostało wszczęte na podstawie art. 67 ust. 1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pkt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4 ustawy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pzp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, gdyż Zamawiający przeprowadził kolejno dwa postępowania o udzielenie zamówienia publicznego w trybie przetargu nieograniczonego (nr 143041 - 2014 z dnia 03.07.2014 r. i nr 173421 - 2014 z dnia 11.08.2014 r.). Postępowania te zostały unieważnione na podstawie art. 93 ust. 1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pkt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1) ustawy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pzp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, gdyż nie złożono żadnej oferty niepodlegającej odrzuceniu. Oferty, które wpłynęły do Zamawiającego (jedna oferta w każdym postępowaniu) zostały odrzucone na podstawie art. 89 ust. 1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pkt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2 </w:t>
      </w: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lastRenderedPageBreak/>
        <w:t xml:space="preserve">ustawy </w:t>
      </w:r>
      <w:proofErr w:type="spellStart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pzp</w:t>
      </w:r>
      <w:proofErr w:type="spellEnd"/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 xml:space="preserve"> ze względu na ich niezgodność z opisem przedmiotu zamówienia, a pierwotne warunki zamówienia nie zostały w istotny sposób zmienione.</w:t>
      </w:r>
    </w:p>
    <w:p w:rsidR="00464B80" w:rsidRPr="00464B80" w:rsidRDefault="00464B80" w:rsidP="00464B80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IV: UDZIELENIE ZAMÓWIENIA</w:t>
      </w:r>
    </w:p>
    <w:p w:rsidR="00464B80" w:rsidRPr="00464B80" w:rsidRDefault="00464B80" w:rsidP="00464B80">
      <w:pPr>
        <w:spacing w:line="334" w:lineRule="atLeast"/>
        <w:ind w:left="188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NAZWA I ADRES WYKONAWCY KTÓREMU ZAMAWIAJĄCY ZAMIERZA UDZIELIĆ ZAMÓWIENIA</w:t>
      </w:r>
    </w:p>
    <w:p w:rsidR="00464B80" w:rsidRDefault="00464B80" w:rsidP="00464B80">
      <w:pPr>
        <w:numPr>
          <w:ilvl w:val="0"/>
          <w:numId w:val="2"/>
        </w:numPr>
        <w:spacing w:line="334" w:lineRule="atLeast"/>
        <w:ind w:left="564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464B80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Novum Wyposażenie placów zabaw, Grom 36, 12-130 Pasym, kraj/woj. warmińsko-mazurskie.</w:t>
      </w:r>
    </w:p>
    <w:p w:rsidR="00464B80" w:rsidRDefault="00464B80" w:rsidP="00464B80">
      <w:pPr>
        <w:spacing w:line="334" w:lineRule="atLeast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</w:p>
    <w:p w:rsidR="00464B80" w:rsidRDefault="00464B80" w:rsidP="00464B80">
      <w:pPr>
        <w:spacing w:line="334" w:lineRule="atLeast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</w:p>
    <w:p w:rsidR="00464B80" w:rsidRPr="00464B80" w:rsidRDefault="00464B80" w:rsidP="00464B80">
      <w:pPr>
        <w:spacing w:line="334" w:lineRule="atLeast"/>
        <w:ind w:left="5664"/>
        <w:rPr>
          <w:rFonts w:ascii="Arial CE" w:eastAsia="Times New Roman" w:hAnsi="Arial CE" w:cs="Arial CE"/>
          <w:b/>
          <w:i/>
          <w:color w:val="000000"/>
          <w:sz w:val="20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i/>
          <w:color w:val="000000"/>
          <w:sz w:val="20"/>
          <w:szCs w:val="16"/>
          <w:lang w:eastAsia="pl-PL"/>
        </w:rPr>
        <w:t xml:space="preserve">  Burmistrz Miasta</w:t>
      </w:r>
    </w:p>
    <w:p w:rsidR="00464B80" w:rsidRPr="00464B80" w:rsidRDefault="00464B80" w:rsidP="00464B80">
      <w:pPr>
        <w:spacing w:line="334" w:lineRule="atLeast"/>
        <w:ind w:left="5664"/>
        <w:rPr>
          <w:rFonts w:ascii="Arial CE" w:eastAsia="Times New Roman" w:hAnsi="Arial CE" w:cs="Arial CE"/>
          <w:b/>
          <w:i/>
          <w:color w:val="000000"/>
          <w:sz w:val="20"/>
          <w:szCs w:val="16"/>
          <w:lang w:eastAsia="pl-PL"/>
        </w:rPr>
      </w:pPr>
      <w:r w:rsidRPr="00464B80">
        <w:rPr>
          <w:rFonts w:ascii="Arial CE" w:eastAsia="Times New Roman" w:hAnsi="Arial CE" w:cs="Arial CE"/>
          <w:b/>
          <w:i/>
          <w:color w:val="000000"/>
          <w:sz w:val="20"/>
          <w:szCs w:val="16"/>
          <w:lang w:eastAsia="pl-PL"/>
        </w:rPr>
        <w:t>Bartłomiej Bartczak</w:t>
      </w:r>
    </w:p>
    <w:p w:rsidR="00464B80" w:rsidRPr="00464B80" w:rsidRDefault="00464B80" w:rsidP="00464B80">
      <w:pPr>
        <w:spacing w:line="240" w:lineRule="auto"/>
        <w:rPr>
          <w:rFonts w:ascii="Times New Roman" w:eastAsia="Times New Roman" w:hAnsi="Times New Roman"/>
          <w:b/>
          <w:i/>
          <w:sz w:val="32"/>
          <w:lang w:eastAsia="pl-PL"/>
        </w:rPr>
      </w:pPr>
    </w:p>
    <w:p w:rsidR="00160B6C" w:rsidRDefault="00160B6C"/>
    <w:sectPr w:rsidR="00160B6C" w:rsidSect="001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185B"/>
    <w:multiLevelType w:val="multilevel"/>
    <w:tmpl w:val="039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C3E23"/>
    <w:multiLevelType w:val="multilevel"/>
    <w:tmpl w:val="534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4B80"/>
    <w:rsid w:val="00160B6C"/>
    <w:rsid w:val="00264546"/>
    <w:rsid w:val="00464B80"/>
    <w:rsid w:val="00AF2FF1"/>
    <w:rsid w:val="00E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64B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khtitle">
    <w:name w:val="kh_title"/>
    <w:basedOn w:val="Normalny"/>
    <w:rsid w:val="00464B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4B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46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2014-09-10T13:12:00Z</dcterms:created>
  <dcterms:modified xsi:type="dcterms:W3CDTF">2014-09-10T13:15:00Z</dcterms:modified>
</cp:coreProperties>
</file>