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Default="003E0746" w:rsidP="003E0746">
      <w:pPr>
        <w:pStyle w:val="Tekstpodstawowy21"/>
        <w:rPr>
          <w:b w:val="0"/>
        </w:rPr>
      </w:pPr>
    </w:p>
    <w:p w:rsidR="00B83068" w:rsidRDefault="003E0746" w:rsidP="00B83068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</w:t>
      </w:r>
      <w:r w:rsidR="00B8306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25551A">
        <w:rPr>
          <w:b w:val="0"/>
          <w:sz w:val="32"/>
          <w:szCs w:val="32"/>
        </w:rPr>
        <w:t>Nr</w:t>
      </w:r>
      <w:r w:rsidR="00B83068">
        <w:rPr>
          <w:b w:val="0"/>
        </w:rPr>
        <w:t xml:space="preserve">  </w:t>
      </w:r>
      <w:r w:rsidR="00C16C2C">
        <w:rPr>
          <w:b w:val="0"/>
          <w:sz w:val="28"/>
          <w:szCs w:val="28"/>
        </w:rPr>
        <w:t xml:space="preserve"> </w:t>
      </w:r>
      <w:r w:rsidR="005F3A69">
        <w:rPr>
          <w:b w:val="0"/>
          <w:sz w:val="28"/>
          <w:szCs w:val="28"/>
        </w:rPr>
        <w:t>101</w:t>
      </w:r>
      <w:r w:rsidR="00B83068">
        <w:rPr>
          <w:b w:val="0"/>
        </w:rPr>
        <w:t>/</w:t>
      </w:r>
      <w:r w:rsidR="00B83068" w:rsidRPr="00AB27FB">
        <w:rPr>
          <w:b w:val="0"/>
          <w:sz w:val="28"/>
          <w:szCs w:val="28"/>
        </w:rPr>
        <w:t>201</w:t>
      </w:r>
      <w:r w:rsidR="006A08ED">
        <w:rPr>
          <w:b w:val="0"/>
          <w:sz w:val="28"/>
          <w:szCs w:val="28"/>
        </w:rPr>
        <w:t>4</w:t>
      </w:r>
      <w:r w:rsidR="00B83068">
        <w:rPr>
          <w:b w:val="0"/>
        </w:rPr>
        <w:t xml:space="preserve">  </w:t>
      </w:r>
      <w:r w:rsidR="00B83068"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467560" w:rsidRDefault="00B83068" w:rsidP="00B83068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6A08ED">
        <w:rPr>
          <w:b w:val="0"/>
          <w:bCs/>
          <w:iCs/>
          <w:szCs w:val="24"/>
        </w:rPr>
        <w:t>Gubin, dnia  12.12</w:t>
      </w:r>
      <w:r>
        <w:rPr>
          <w:b w:val="0"/>
          <w:bCs/>
          <w:iCs/>
          <w:szCs w:val="24"/>
        </w:rPr>
        <w:t>.</w:t>
      </w:r>
      <w:r w:rsidR="006A08ED">
        <w:rPr>
          <w:b w:val="0"/>
          <w:bCs/>
          <w:iCs/>
          <w:szCs w:val="24"/>
        </w:rPr>
        <w:t>2014</w:t>
      </w:r>
      <w:r w:rsidRPr="00467560">
        <w:rPr>
          <w:b w:val="0"/>
          <w:bCs/>
          <w:iCs/>
          <w:szCs w:val="24"/>
        </w:rPr>
        <w:t xml:space="preserve"> r.</w:t>
      </w:r>
      <w:r w:rsidRPr="00467560">
        <w:rPr>
          <w:b w:val="0"/>
          <w:bCs/>
          <w:iCs/>
          <w:sz w:val="32"/>
        </w:rPr>
        <w:t xml:space="preserve">  </w:t>
      </w:r>
    </w:p>
    <w:p w:rsidR="00B83068" w:rsidRDefault="00B83068" w:rsidP="00B83068">
      <w:pPr>
        <w:pStyle w:val="Tekstpodstawowy21"/>
        <w:rPr>
          <w:i/>
          <w:iCs/>
          <w:sz w:val="28"/>
        </w:rPr>
      </w:pP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</w:p>
    <w:p w:rsidR="00B83068" w:rsidRDefault="00B83068" w:rsidP="00B83068">
      <w:pPr>
        <w:pStyle w:val="Tekstpodstawowy21"/>
        <w:rPr>
          <w:i/>
          <w:iCs/>
          <w:sz w:val="28"/>
        </w:rPr>
      </w:pPr>
    </w:p>
    <w:p w:rsidR="00B83068" w:rsidRPr="008B6829" w:rsidRDefault="00B83068" w:rsidP="00B83068">
      <w:pPr>
        <w:pStyle w:val="Tekstpodstawowy21"/>
        <w:rPr>
          <w:b w:val="0"/>
          <w:iCs/>
          <w:sz w:val="22"/>
          <w:szCs w:val="22"/>
        </w:rPr>
      </w:pPr>
      <w:r w:rsidRPr="008B6829">
        <w:rPr>
          <w:b w:val="0"/>
          <w:iCs/>
          <w:sz w:val="22"/>
          <w:szCs w:val="22"/>
        </w:rPr>
        <w:t xml:space="preserve">                                 Mając na względzie przepis  art. 1 ust. 1b pkt 3  ustawy o przekształceniu prawa użytkowania wieczystego w prawo własności </w:t>
      </w:r>
      <w:r>
        <w:rPr>
          <w:b w:val="0"/>
          <w:iCs/>
          <w:sz w:val="22"/>
          <w:szCs w:val="22"/>
        </w:rPr>
        <w:t xml:space="preserve"> </w:t>
      </w:r>
      <w:r w:rsidRPr="008B6829">
        <w:rPr>
          <w:b w:val="0"/>
          <w:iCs/>
          <w:sz w:val="22"/>
          <w:szCs w:val="22"/>
        </w:rPr>
        <w:t xml:space="preserve">( </w:t>
      </w:r>
      <w:proofErr w:type="spellStart"/>
      <w:r w:rsidRPr="008B6829">
        <w:rPr>
          <w:b w:val="0"/>
          <w:iCs/>
          <w:sz w:val="22"/>
          <w:szCs w:val="22"/>
        </w:rPr>
        <w:t>t.j</w:t>
      </w:r>
      <w:proofErr w:type="spellEnd"/>
      <w:r w:rsidRPr="008B6829">
        <w:rPr>
          <w:b w:val="0"/>
          <w:iCs/>
          <w:sz w:val="22"/>
          <w:szCs w:val="22"/>
        </w:rPr>
        <w:t>. Dz. U z 2012r., poz. 83)  podaje się do publicznej wiadomości  wykaz  nieruchomości gruntowych zbywanych na rzecz jej użytkownika wieczystego w trybie postępowania administracyjnego.</w:t>
      </w:r>
    </w:p>
    <w:p w:rsidR="00B83068" w:rsidRPr="008B6829" w:rsidRDefault="00B83068" w:rsidP="00B83068">
      <w:pPr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 xml:space="preserve">                                         W przypadku przysługującego pierwszeństwa nabycia niżej wymienionych nieruchomości lub ich części </w:t>
      </w:r>
      <w:r w:rsidRPr="008B6829">
        <w:rPr>
          <w:rFonts w:ascii="Times New Roman" w:hAnsi="Times New Roman" w:cs="Times New Roman"/>
          <w:b/>
          <w:iCs/>
        </w:rPr>
        <w:t>pod</w:t>
      </w:r>
      <w:r w:rsidRPr="008B6829">
        <w:rPr>
          <w:rFonts w:ascii="Times New Roman" w:hAnsi="Times New Roman" w:cs="Times New Roman"/>
          <w:iCs/>
        </w:rPr>
        <w:t xml:space="preserve"> </w:t>
      </w:r>
      <w:r w:rsidRPr="008B6829">
        <w:rPr>
          <w:rFonts w:ascii="Times New Roman" w:hAnsi="Times New Roman" w:cs="Times New Roman"/>
          <w:b/>
          <w:iCs/>
        </w:rPr>
        <w:t>inwestycję celu publicznego,</w:t>
      </w:r>
      <w:r w:rsidRPr="008B6829">
        <w:rPr>
          <w:rFonts w:ascii="Times New Roman" w:hAnsi="Times New Roman" w:cs="Times New Roman"/>
          <w:iCs/>
        </w:rPr>
        <w:t xml:space="preserve"> konieczne jest pisemne zgłoszenie roszczenia w terminie 21 dni  licząc od dnia  upublicznienia wykazu.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 w:rsidR="00C16C2C">
        <w:rPr>
          <w:rFonts w:ascii="Times New Roman" w:hAnsi="Times New Roman" w:cs="Times New Roman"/>
          <w:iCs/>
        </w:rPr>
        <w:t xml:space="preserve">je wywieszona  w terminie </w:t>
      </w:r>
      <w:r w:rsidR="00BC05A4" w:rsidRPr="00BC05A4">
        <w:rPr>
          <w:rFonts w:ascii="Times New Roman" w:hAnsi="Times New Roman" w:cs="Times New Roman"/>
          <w:iCs/>
        </w:rPr>
        <w:t>od  1</w:t>
      </w:r>
      <w:r w:rsidR="00C16C2C" w:rsidRPr="00BC05A4">
        <w:rPr>
          <w:rFonts w:ascii="Times New Roman" w:hAnsi="Times New Roman" w:cs="Times New Roman"/>
          <w:iCs/>
        </w:rPr>
        <w:t>2</w:t>
      </w:r>
      <w:r w:rsidRPr="00BC05A4">
        <w:rPr>
          <w:rFonts w:ascii="Times New Roman" w:hAnsi="Times New Roman" w:cs="Times New Roman"/>
          <w:iCs/>
        </w:rPr>
        <w:t xml:space="preserve"> </w:t>
      </w:r>
      <w:r w:rsidR="006A08ED">
        <w:rPr>
          <w:rFonts w:ascii="Times New Roman" w:hAnsi="Times New Roman" w:cs="Times New Roman"/>
          <w:iCs/>
        </w:rPr>
        <w:t>grudnia</w:t>
      </w:r>
      <w:r w:rsidRPr="00BC05A4">
        <w:rPr>
          <w:rFonts w:ascii="Times New Roman" w:hAnsi="Times New Roman" w:cs="Times New Roman"/>
          <w:iCs/>
        </w:rPr>
        <w:t xml:space="preserve"> </w:t>
      </w:r>
      <w:r w:rsidR="006A08ED">
        <w:rPr>
          <w:rFonts w:ascii="Times New Roman" w:hAnsi="Times New Roman" w:cs="Times New Roman"/>
          <w:iCs/>
        </w:rPr>
        <w:t>2014</w:t>
      </w:r>
      <w:r w:rsidR="00BC05A4" w:rsidRPr="00BC05A4">
        <w:rPr>
          <w:rFonts w:ascii="Times New Roman" w:hAnsi="Times New Roman" w:cs="Times New Roman"/>
          <w:iCs/>
        </w:rPr>
        <w:t>r. do 0</w:t>
      </w:r>
      <w:r w:rsidR="00C16C2C" w:rsidRPr="00BC05A4">
        <w:rPr>
          <w:rFonts w:ascii="Times New Roman" w:hAnsi="Times New Roman" w:cs="Times New Roman"/>
          <w:iCs/>
        </w:rPr>
        <w:t>2</w:t>
      </w:r>
      <w:r w:rsidR="006A08ED">
        <w:rPr>
          <w:rFonts w:ascii="Times New Roman" w:hAnsi="Times New Roman" w:cs="Times New Roman"/>
          <w:iCs/>
        </w:rPr>
        <w:t>stycznia</w:t>
      </w:r>
      <w:r w:rsidRPr="00BC05A4">
        <w:rPr>
          <w:rFonts w:ascii="Times New Roman" w:hAnsi="Times New Roman" w:cs="Times New Roman"/>
          <w:iCs/>
        </w:rPr>
        <w:t xml:space="preserve"> 201</w:t>
      </w:r>
      <w:r w:rsidR="006A08ED">
        <w:rPr>
          <w:rFonts w:ascii="Times New Roman" w:hAnsi="Times New Roman" w:cs="Times New Roman"/>
          <w:iCs/>
        </w:rPr>
        <w:t>4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 w:rsidR="00A011F2"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 w:rsidR="00A011F2"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B83068" w:rsidRDefault="00B83068" w:rsidP="00B83068">
      <w:pPr>
        <w:pStyle w:val="Tekstpodstawowy21"/>
        <w:rPr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Tr="00323AFD">
        <w:tc>
          <w:tcPr>
            <w:tcW w:w="568" w:type="dxa"/>
            <w:vAlign w:val="center"/>
          </w:tcPr>
          <w:p w:rsidR="00B83068" w:rsidRDefault="00B83068" w:rsidP="00323AFD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B83068" w:rsidRDefault="00B83068" w:rsidP="00323AFD">
            <w:pPr>
              <w:pStyle w:val="Tekstpodstawowy21"/>
              <w:jc w:val="left"/>
            </w:pPr>
            <w:r>
              <w:t>Księga</w:t>
            </w:r>
          </w:p>
          <w:p w:rsidR="00B83068" w:rsidRDefault="00B83068" w:rsidP="00323AFD">
            <w:pPr>
              <w:pStyle w:val="Tekstpodstawowy21"/>
              <w:jc w:val="left"/>
            </w:pPr>
            <w:r>
              <w:t>Wieczysta</w:t>
            </w:r>
          </w:p>
          <w:p w:rsidR="00B83068" w:rsidRDefault="00B83068" w:rsidP="00323AFD">
            <w:pPr>
              <w:pStyle w:val="Tekstpodstawowy21"/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Oznaczenie nieruchomości wg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Ewidencji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Pow. działki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w (m²)</w:t>
            </w:r>
          </w:p>
          <w:p w:rsidR="00B83068" w:rsidRDefault="00B83068" w:rsidP="00323AFD">
            <w:pPr>
              <w:pStyle w:val="Tekstpodstawowy21"/>
              <w:jc w:val="center"/>
            </w:pPr>
          </w:p>
        </w:tc>
        <w:tc>
          <w:tcPr>
            <w:tcW w:w="1843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Wartość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prawa 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własności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gruntu</w:t>
            </w:r>
          </w:p>
          <w:p w:rsidR="00B83068" w:rsidRDefault="00B83068" w:rsidP="00323AFD">
            <w:pPr>
              <w:pStyle w:val="Tekstpodstawowy21"/>
              <w:jc w:val="center"/>
            </w:pPr>
          </w:p>
          <w:p w:rsidR="00B83068" w:rsidRDefault="00B83068" w:rsidP="00323AFD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</w:pPr>
            <w:r>
              <w:t xml:space="preserve">    Wartość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prawa </w:t>
            </w:r>
          </w:p>
          <w:p w:rsidR="00B83068" w:rsidRDefault="00B83068" w:rsidP="00323AFD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gruntu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( zł. )</w:t>
            </w:r>
          </w:p>
        </w:tc>
      </w:tr>
      <w:tr w:rsidR="00B83068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B83068" w:rsidRDefault="006A08ED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ZG2K/00001749/8</w:t>
            </w:r>
          </w:p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Default="00C16C2C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Dz. nr  </w:t>
            </w:r>
            <w:r w:rsidR="006A08ED">
              <w:rPr>
                <w:b w:val="0"/>
              </w:rPr>
              <w:t>161/7</w:t>
            </w:r>
          </w:p>
          <w:p w:rsidR="00B83068" w:rsidRDefault="00B83068" w:rsidP="00A24F99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6A08ED">
              <w:rPr>
                <w:b w:val="0"/>
              </w:rPr>
              <w:t>Spokojna 4</w:t>
            </w:r>
          </w:p>
        </w:tc>
        <w:tc>
          <w:tcPr>
            <w:tcW w:w="1701" w:type="dxa"/>
            <w:vAlign w:val="center"/>
          </w:tcPr>
          <w:p w:rsidR="00B83068" w:rsidRDefault="00C16C2C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6A08ED">
              <w:rPr>
                <w:b w:val="0"/>
              </w:rPr>
              <w:t>0601</w:t>
            </w:r>
            <w:r w:rsidR="005A376B">
              <w:rPr>
                <w:b w:val="0"/>
              </w:rPr>
              <w:t xml:space="preserve"> ha</w:t>
            </w:r>
          </w:p>
          <w:p w:rsidR="00B83068" w:rsidRPr="008D0724" w:rsidRDefault="00B83068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B83068" w:rsidRDefault="006A08E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18.02.2084</w:t>
            </w:r>
            <w:r w:rsidR="00B83068">
              <w:rPr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Pr="008D0724" w:rsidRDefault="00B83068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</w:t>
            </w:r>
            <w:r w:rsidR="00A24F99">
              <w:rPr>
                <w:b w:val="0"/>
                <w:sz w:val="20"/>
              </w:rPr>
              <w:t>w użytkowaniu</w:t>
            </w:r>
            <w:r>
              <w:rPr>
                <w:b w:val="0"/>
                <w:sz w:val="20"/>
              </w:rPr>
              <w:t xml:space="preserve"> wieczystym</w:t>
            </w:r>
            <w:r w:rsidR="00C16C2C">
              <w:rPr>
                <w:b w:val="0"/>
                <w:sz w:val="20"/>
              </w:rPr>
              <w:t xml:space="preserve"> zabudowana budynkiem mieszkalnym</w:t>
            </w:r>
            <w:r w:rsidR="004F6DAE">
              <w:rPr>
                <w:b w:val="0"/>
                <w:sz w:val="20"/>
              </w:rPr>
              <w:t xml:space="preserve"> stanowiącym odrębna własność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C16C2C" w:rsidRDefault="00E20FF8" w:rsidP="00323AFD">
            <w:pPr>
              <w:pStyle w:val="Tekstpodstawowy2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Rep. A nr</w:t>
            </w:r>
            <w:r w:rsidR="00BB7BF9">
              <w:rPr>
                <w:b w:val="0"/>
                <w:lang w:val="en-US"/>
              </w:rPr>
              <w:t xml:space="preserve"> </w:t>
            </w:r>
            <w:r w:rsidR="006A08ED">
              <w:rPr>
                <w:b w:val="0"/>
                <w:lang w:val="en-US"/>
              </w:rPr>
              <w:t>114/1985</w:t>
            </w:r>
          </w:p>
          <w:p w:rsidR="004F6DAE" w:rsidRPr="00C16C2C" w:rsidRDefault="006A08ED" w:rsidP="004F6DAE">
            <w:pPr>
              <w:pStyle w:val="Tekstpodstawowy2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18.02.1985</w:t>
            </w:r>
            <w:r w:rsidR="00B83068" w:rsidRPr="00C16C2C">
              <w:rPr>
                <w:b w:val="0"/>
                <w:lang w:val="en-US"/>
              </w:rPr>
              <w:t>r.</w:t>
            </w:r>
          </w:p>
          <w:p w:rsidR="00C16C2C" w:rsidRPr="00C16C2C" w:rsidRDefault="00C16C2C" w:rsidP="00C16C2C">
            <w:pPr>
              <w:pStyle w:val="Tekstpodstawowy21"/>
              <w:jc w:val="center"/>
              <w:rPr>
                <w:b w:val="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Default="00B83068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B83068" w:rsidRPr="00806078" w:rsidRDefault="00B83068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B83068" w:rsidRPr="00DC0515" w:rsidRDefault="00B83068" w:rsidP="00323AFD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BB7BF9">
              <w:rPr>
                <w:b w:val="0"/>
                <w:sz w:val="20"/>
              </w:rPr>
              <w:t>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 w:rsidR="00BB7BF9"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 w:rsidR="00BB7BF9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Default="006A08E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27.60</w:t>
            </w:r>
            <w:r w:rsidR="00B83068">
              <w:rPr>
                <w:b w:val="0"/>
              </w:rPr>
              <w:t>0,00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Default="006A08E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19.70</w:t>
            </w:r>
            <w:r w:rsidR="00B83068">
              <w:rPr>
                <w:b w:val="0"/>
              </w:rPr>
              <w:t>0,00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</w:tr>
      <w:tr w:rsidR="004F6DAE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E" w:rsidRDefault="004F6DAE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BC05A4">
              <w:rPr>
                <w:b w:val="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F6DAE" w:rsidRDefault="006A08ED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ZG2K/00001235/2</w:t>
            </w:r>
          </w:p>
        </w:tc>
        <w:tc>
          <w:tcPr>
            <w:tcW w:w="1843" w:type="dxa"/>
            <w:vAlign w:val="center"/>
          </w:tcPr>
          <w:p w:rsidR="004F6DAE" w:rsidRDefault="006A08E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159 i 158/14</w:t>
            </w:r>
            <w:r w:rsidR="004F6DAE">
              <w:rPr>
                <w:b w:val="0"/>
              </w:rPr>
              <w:t xml:space="preserve">, </w:t>
            </w:r>
          </w:p>
          <w:p w:rsidR="004F6DAE" w:rsidRDefault="004F6DAE" w:rsidP="006A08E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6A08ED">
              <w:rPr>
                <w:b w:val="0"/>
              </w:rPr>
              <w:t>Okrzei 41</w:t>
            </w:r>
          </w:p>
        </w:tc>
        <w:tc>
          <w:tcPr>
            <w:tcW w:w="1701" w:type="dxa"/>
            <w:vAlign w:val="center"/>
          </w:tcPr>
          <w:p w:rsidR="004F6DAE" w:rsidRDefault="006A08E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0,0545</w:t>
            </w:r>
            <w:r w:rsidR="004F6DAE">
              <w:rPr>
                <w:b w:val="0"/>
              </w:rPr>
              <w:t xml:space="preserve"> ha</w:t>
            </w:r>
          </w:p>
          <w:p w:rsidR="004F6DAE" w:rsidRDefault="004F6DAE" w:rsidP="00323AFD">
            <w:pPr>
              <w:pStyle w:val="Tekstpodstawowy21"/>
              <w:jc w:val="center"/>
              <w:rPr>
                <w:b w:val="0"/>
              </w:rPr>
            </w:pPr>
            <w:r w:rsidRPr="004F6DAE">
              <w:rPr>
                <w:b w:val="0"/>
                <w:sz w:val="20"/>
              </w:rPr>
              <w:t>- użytkowanie wieczyste do dnia</w:t>
            </w:r>
            <w:r w:rsidR="006A08ED">
              <w:rPr>
                <w:b w:val="0"/>
              </w:rPr>
              <w:t xml:space="preserve"> 05.08.2074</w:t>
            </w:r>
            <w:r>
              <w:rPr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4F6DAE" w:rsidRPr="008D0724" w:rsidRDefault="004F6DAE" w:rsidP="004F6DAE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4F6DAE" w:rsidRDefault="004F6DAE" w:rsidP="00323AF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F6DAE" w:rsidRDefault="00B352AF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Rep. A nr </w:t>
            </w:r>
            <w:r w:rsidR="006A08ED">
              <w:rPr>
                <w:b w:val="0"/>
              </w:rPr>
              <w:t>1066</w:t>
            </w:r>
            <w:r w:rsidR="00064CF2">
              <w:rPr>
                <w:b w:val="0"/>
              </w:rPr>
              <w:t>1</w:t>
            </w:r>
            <w:r w:rsidR="006A08ED">
              <w:rPr>
                <w:b w:val="0"/>
              </w:rPr>
              <w:t>/1975</w:t>
            </w:r>
          </w:p>
          <w:p w:rsidR="00BC05A4" w:rsidRPr="004F6DAE" w:rsidRDefault="00064CF2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05.08.1975</w:t>
            </w:r>
            <w:r w:rsidR="00BC05A4">
              <w:rPr>
                <w:b w:val="0"/>
              </w:rPr>
              <w:t>r.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C05A4" w:rsidRDefault="00BC05A4" w:rsidP="00BC05A4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BC05A4" w:rsidRPr="00806078" w:rsidRDefault="00BC05A4" w:rsidP="00BC05A4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4F6DAE" w:rsidRPr="00806078" w:rsidRDefault="00BC05A4" w:rsidP="00BC05A4">
            <w:pPr>
              <w:pStyle w:val="Tekstpodstawowy21"/>
              <w:jc w:val="left"/>
              <w:rPr>
                <w:b w:val="0"/>
                <w:szCs w:val="24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F6DAE" w:rsidRDefault="00064CF2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23.10</w:t>
            </w:r>
            <w:r w:rsidR="00BC05A4">
              <w:rPr>
                <w:b w:val="0"/>
              </w:rPr>
              <w:t>0,00</w:t>
            </w:r>
          </w:p>
        </w:tc>
        <w:tc>
          <w:tcPr>
            <w:tcW w:w="1559" w:type="dxa"/>
            <w:vAlign w:val="center"/>
          </w:tcPr>
          <w:p w:rsidR="004F6DAE" w:rsidRDefault="00064CF2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15.10</w:t>
            </w:r>
            <w:r w:rsidR="00BC05A4">
              <w:rPr>
                <w:b w:val="0"/>
              </w:rPr>
              <w:t>0,00</w:t>
            </w:r>
          </w:p>
        </w:tc>
      </w:tr>
      <w:tr w:rsidR="00BC05A4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4" w:rsidRDefault="00323AFD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C05A4" w:rsidRDefault="007B73D4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ZG2K/00009076</w:t>
            </w:r>
            <w:r w:rsidR="00BC05A4">
              <w:rPr>
                <w:b w:val="0"/>
              </w:rPr>
              <w:t>/5</w:t>
            </w:r>
          </w:p>
        </w:tc>
        <w:tc>
          <w:tcPr>
            <w:tcW w:w="1843" w:type="dxa"/>
            <w:vAlign w:val="center"/>
          </w:tcPr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68/29</w:t>
            </w:r>
          </w:p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Pułaskiego</w:t>
            </w:r>
          </w:p>
        </w:tc>
        <w:tc>
          <w:tcPr>
            <w:tcW w:w="1701" w:type="dxa"/>
            <w:vAlign w:val="center"/>
          </w:tcPr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0,0284</w:t>
            </w:r>
            <w:r w:rsidR="00995BEB">
              <w:rPr>
                <w:b w:val="0"/>
              </w:rPr>
              <w:t>ha</w:t>
            </w:r>
          </w:p>
          <w:p w:rsidR="00995BEB" w:rsidRDefault="00995BEB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 w:rsidRPr="004F6DAE">
              <w:rPr>
                <w:b w:val="0"/>
                <w:sz w:val="20"/>
              </w:rPr>
              <w:t>- użytkowanie wieczyste do dnia</w:t>
            </w:r>
          </w:p>
          <w:p w:rsidR="00995BEB" w:rsidRPr="00323AFD" w:rsidRDefault="007B73D4" w:rsidP="00323AFD">
            <w:pPr>
              <w:pStyle w:val="Tekstpodstawowy2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10.11.2082</w:t>
            </w:r>
          </w:p>
        </w:tc>
        <w:tc>
          <w:tcPr>
            <w:tcW w:w="1843" w:type="dxa"/>
            <w:vAlign w:val="center"/>
          </w:tcPr>
          <w:p w:rsidR="00995BEB" w:rsidRPr="008D0724" w:rsidRDefault="00995BEB" w:rsidP="00995BEB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handlowo-usługowym stanowiącym odrębna własność</w:t>
            </w:r>
          </w:p>
          <w:p w:rsidR="00BC05A4" w:rsidRDefault="00BC05A4" w:rsidP="004F6DAE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Rep. A nr 1444/1983</w:t>
            </w:r>
          </w:p>
          <w:p w:rsidR="009831BE" w:rsidRDefault="002F730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10.11.19</w:t>
            </w:r>
            <w:bookmarkStart w:id="0" w:name="_GoBack"/>
            <w:bookmarkEnd w:id="0"/>
            <w:r w:rsidR="007B73D4">
              <w:rPr>
                <w:b w:val="0"/>
              </w:rPr>
              <w:t>8</w:t>
            </w:r>
            <w:r>
              <w:rPr>
                <w:b w:val="0"/>
              </w:rPr>
              <w:t>3</w:t>
            </w:r>
            <w:r w:rsidR="009831BE">
              <w:rPr>
                <w:b w:val="0"/>
              </w:rPr>
              <w:t>r.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31BE" w:rsidRDefault="009831BE" w:rsidP="009831BE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9831BE" w:rsidRPr="00806078" w:rsidRDefault="009831BE" w:rsidP="009831BE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BC05A4" w:rsidRPr="00806078" w:rsidRDefault="009831BE" w:rsidP="009831BE">
            <w:pPr>
              <w:pStyle w:val="Tekstpodstawowy21"/>
              <w:jc w:val="left"/>
              <w:rPr>
                <w:b w:val="0"/>
                <w:szCs w:val="24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13.6</w:t>
            </w:r>
            <w:r w:rsidR="009831BE">
              <w:rPr>
                <w:b w:val="0"/>
              </w:rPr>
              <w:t>30,00</w:t>
            </w:r>
          </w:p>
        </w:tc>
        <w:tc>
          <w:tcPr>
            <w:tcW w:w="1559" w:type="dxa"/>
            <w:vAlign w:val="center"/>
          </w:tcPr>
          <w:p w:rsidR="00BC05A4" w:rsidRDefault="007B73D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9.27</w:t>
            </w:r>
            <w:r w:rsidR="009831BE">
              <w:rPr>
                <w:b w:val="0"/>
              </w:rPr>
              <w:t>0,00</w:t>
            </w:r>
          </w:p>
        </w:tc>
      </w:tr>
      <w:tr w:rsidR="009831BE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BE" w:rsidRDefault="00323AFD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31BE" w:rsidRDefault="00632F29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ZG2K/00001627/7</w:t>
            </w:r>
          </w:p>
        </w:tc>
        <w:tc>
          <w:tcPr>
            <w:tcW w:w="1843" w:type="dxa"/>
            <w:vAlign w:val="center"/>
          </w:tcPr>
          <w:p w:rsidR="009831BE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68/15</w:t>
            </w:r>
          </w:p>
          <w:p w:rsidR="00323AFD" w:rsidRDefault="00323AFD" w:rsidP="00632F29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632F29">
              <w:rPr>
                <w:b w:val="0"/>
              </w:rPr>
              <w:t>Pułaskiego</w:t>
            </w:r>
          </w:p>
        </w:tc>
        <w:tc>
          <w:tcPr>
            <w:tcW w:w="1701" w:type="dxa"/>
            <w:vAlign w:val="center"/>
          </w:tcPr>
          <w:p w:rsidR="009831BE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0,414</w:t>
            </w:r>
            <w:r w:rsidR="00323AFD">
              <w:rPr>
                <w:b w:val="0"/>
              </w:rPr>
              <w:t xml:space="preserve"> ha</w:t>
            </w:r>
          </w:p>
          <w:p w:rsidR="00323AFD" w:rsidRDefault="00323AFD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 w:rsidRPr="004F6DAE">
              <w:rPr>
                <w:b w:val="0"/>
                <w:sz w:val="20"/>
              </w:rPr>
              <w:t>- użytkowanie wieczyste do dnia</w:t>
            </w:r>
          </w:p>
          <w:p w:rsidR="00323AFD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12.10.2082</w:t>
            </w:r>
            <w:r w:rsidR="00323AFD">
              <w:rPr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323AFD" w:rsidRPr="008D0724" w:rsidRDefault="00323AFD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9831BE" w:rsidRDefault="009831BE" w:rsidP="00995BEB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31BE" w:rsidRDefault="00323AFD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Rep. A </w:t>
            </w:r>
            <w:r w:rsidR="00632F29">
              <w:rPr>
                <w:b w:val="0"/>
              </w:rPr>
              <w:t>1253/1983</w:t>
            </w:r>
          </w:p>
          <w:p w:rsidR="00323AFD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12.10.1983</w:t>
            </w:r>
            <w:r w:rsidR="00323AFD">
              <w:rPr>
                <w:b w:val="0"/>
              </w:rPr>
              <w:t>r.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3AFD" w:rsidRDefault="00323AFD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23AFD" w:rsidRPr="00806078" w:rsidRDefault="00323AFD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9831BE" w:rsidRPr="00806078" w:rsidRDefault="00323AFD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31BE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19.87</w:t>
            </w:r>
            <w:r w:rsidR="00323AFD">
              <w:rPr>
                <w:b w:val="0"/>
              </w:rPr>
              <w:t>0,00</w:t>
            </w:r>
          </w:p>
        </w:tc>
        <w:tc>
          <w:tcPr>
            <w:tcW w:w="1559" w:type="dxa"/>
            <w:vAlign w:val="center"/>
          </w:tcPr>
          <w:p w:rsidR="009831BE" w:rsidRDefault="00632F29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13.51</w:t>
            </w:r>
            <w:r w:rsidR="00323AFD">
              <w:rPr>
                <w:b w:val="0"/>
              </w:rPr>
              <w:t>0,00</w:t>
            </w:r>
          </w:p>
        </w:tc>
      </w:tr>
    </w:tbl>
    <w:p w:rsidR="00C564BB" w:rsidRDefault="00C564BB" w:rsidP="003E0746">
      <w:pPr>
        <w:pStyle w:val="Tekstpodstawowy21"/>
        <w:jc w:val="left"/>
        <w:rPr>
          <w:b w:val="0"/>
        </w:rPr>
      </w:pPr>
    </w:p>
    <w:p w:rsidR="007A2F19" w:rsidRDefault="007A2F19">
      <w:pPr>
        <w:rPr>
          <w:sz w:val="20"/>
        </w:rPr>
      </w:pPr>
    </w:p>
    <w:sectPr w:rsidR="007A2F19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27" w:rsidRPr="00881EC9" w:rsidRDefault="00684427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684427" w:rsidRPr="00881EC9" w:rsidRDefault="00684427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27" w:rsidRPr="00881EC9" w:rsidRDefault="00684427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684427" w:rsidRPr="00881EC9" w:rsidRDefault="00684427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5114"/>
    <w:rsid w:val="00064CF2"/>
    <w:rsid w:val="000845BA"/>
    <w:rsid w:val="00085DE7"/>
    <w:rsid w:val="0009500D"/>
    <w:rsid w:val="000A7160"/>
    <w:rsid w:val="000E618C"/>
    <w:rsid w:val="000E6641"/>
    <w:rsid w:val="00137518"/>
    <w:rsid w:val="001502CF"/>
    <w:rsid w:val="00182F50"/>
    <w:rsid w:val="002244C5"/>
    <w:rsid w:val="00246AAC"/>
    <w:rsid w:val="002554B2"/>
    <w:rsid w:val="0025551A"/>
    <w:rsid w:val="00262527"/>
    <w:rsid w:val="002E4C4F"/>
    <w:rsid w:val="002F7304"/>
    <w:rsid w:val="00323AFD"/>
    <w:rsid w:val="00324072"/>
    <w:rsid w:val="00352C9E"/>
    <w:rsid w:val="003539E6"/>
    <w:rsid w:val="00373D46"/>
    <w:rsid w:val="00382345"/>
    <w:rsid w:val="00387413"/>
    <w:rsid w:val="003948D0"/>
    <w:rsid w:val="003A4837"/>
    <w:rsid w:val="003B1B8D"/>
    <w:rsid w:val="003E0746"/>
    <w:rsid w:val="003F1D38"/>
    <w:rsid w:val="003F5315"/>
    <w:rsid w:val="00402B7A"/>
    <w:rsid w:val="00467560"/>
    <w:rsid w:val="00470B6F"/>
    <w:rsid w:val="00496E8C"/>
    <w:rsid w:val="004D0CE8"/>
    <w:rsid w:val="004F45CE"/>
    <w:rsid w:val="004F6DAE"/>
    <w:rsid w:val="00502CC5"/>
    <w:rsid w:val="00515B4C"/>
    <w:rsid w:val="005438B1"/>
    <w:rsid w:val="005479C1"/>
    <w:rsid w:val="00562B79"/>
    <w:rsid w:val="005A376B"/>
    <w:rsid w:val="005B7104"/>
    <w:rsid w:val="005C5216"/>
    <w:rsid w:val="005D6D7C"/>
    <w:rsid w:val="005E5945"/>
    <w:rsid w:val="005F3A69"/>
    <w:rsid w:val="006062D4"/>
    <w:rsid w:val="00632F29"/>
    <w:rsid w:val="00640605"/>
    <w:rsid w:val="00642347"/>
    <w:rsid w:val="00651A14"/>
    <w:rsid w:val="00681D41"/>
    <w:rsid w:val="00682F3F"/>
    <w:rsid w:val="00684427"/>
    <w:rsid w:val="006A08ED"/>
    <w:rsid w:val="006D2FE3"/>
    <w:rsid w:val="00712614"/>
    <w:rsid w:val="00714F19"/>
    <w:rsid w:val="00724731"/>
    <w:rsid w:val="00737711"/>
    <w:rsid w:val="007559A8"/>
    <w:rsid w:val="0077668C"/>
    <w:rsid w:val="007A2F19"/>
    <w:rsid w:val="007A634B"/>
    <w:rsid w:val="007B73D4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941095"/>
    <w:rsid w:val="009824CA"/>
    <w:rsid w:val="009831BE"/>
    <w:rsid w:val="00995BEB"/>
    <w:rsid w:val="009A5791"/>
    <w:rsid w:val="009B2AAB"/>
    <w:rsid w:val="009F1150"/>
    <w:rsid w:val="00A011F2"/>
    <w:rsid w:val="00A24F99"/>
    <w:rsid w:val="00A2548C"/>
    <w:rsid w:val="00A517B8"/>
    <w:rsid w:val="00A620E9"/>
    <w:rsid w:val="00A74459"/>
    <w:rsid w:val="00A94764"/>
    <w:rsid w:val="00AA5BF6"/>
    <w:rsid w:val="00AB27FB"/>
    <w:rsid w:val="00AB62A5"/>
    <w:rsid w:val="00AD3920"/>
    <w:rsid w:val="00B06434"/>
    <w:rsid w:val="00B23A0C"/>
    <w:rsid w:val="00B3247F"/>
    <w:rsid w:val="00B352AF"/>
    <w:rsid w:val="00B83068"/>
    <w:rsid w:val="00B84298"/>
    <w:rsid w:val="00B93C19"/>
    <w:rsid w:val="00BB61B3"/>
    <w:rsid w:val="00BB7BF9"/>
    <w:rsid w:val="00BC05A4"/>
    <w:rsid w:val="00BC1D92"/>
    <w:rsid w:val="00BD4AB4"/>
    <w:rsid w:val="00C16C2C"/>
    <w:rsid w:val="00C239D1"/>
    <w:rsid w:val="00C26C46"/>
    <w:rsid w:val="00C564BB"/>
    <w:rsid w:val="00C65759"/>
    <w:rsid w:val="00C70703"/>
    <w:rsid w:val="00CB723B"/>
    <w:rsid w:val="00D02B8B"/>
    <w:rsid w:val="00D215E1"/>
    <w:rsid w:val="00D332E4"/>
    <w:rsid w:val="00D4663E"/>
    <w:rsid w:val="00D6391B"/>
    <w:rsid w:val="00D97C12"/>
    <w:rsid w:val="00DC02D8"/>
    <w:rsid w:val="00DC0515"/>
    <w:rsid w:val="00DE1CA3"/>
    <w:rsid w:val="00DF6C53"/>
    <w:rsid w:val="00DF79B1"/>
    <w:rsid w:val="00E20FF8"/>
    <w:rsid w:val="00E56C5A"/>
    <w:rsid w:val="00E738C6"/>
    <w:rsid w:val="00E97DA0"/>
    <w:rsid w:val="00F104C2"/>
    <w:rsid w:val="00F2206C"/>
    <w:rsid w:val="00F318A1"/>
    <w:rsid w:val="00F468E2"/>
    <w:rsid w:val="00F5787A"/>
    <w:rsid w:val="00F57AA5"/>
    <w:rsid w:val="00F65BED"/>
    <w:rsid w:val="00F72804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CD91-1222-4810-B8F5-FB2C055E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39</cp:revision>
  <cp:lastPrinted>2013-06-19T11:16:00Z</cp:lastPrinted>
  <dcterms:created xsi:type="dcterms:W3CDTF">2010-04-02T11:11:00Z</dcterms:created>
  <dcterms:modified xsi:type="dcterms:W3CDTF">2014-12-12T06:41:00Z</dcterms:modified>
</cp:coreProperties>
</file>