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8216327" wp14:editId="33E5D24B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603772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9F6C83" w:rsidRPr="008C7F57" w:rsidRDefault="009F6C83" w:rsidP="009F6C83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9F6C83" w:rsidRPr="008C7F57" w:rsidRDefault="009F6C83" w:rsidP="009F6C83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>
        <w:rPr>
          <w:rFonts w:ascii="Garamond" w:hAnsi="Garamond"/>
        </w:rPr>
        <w:t xml:space="preserve"> nieruchomości gruntowych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 w:rsidRPr="008C7F57">
        <w:rPr>
          <w:rFonts w:ascii="Garamond" w:hAnsi="Garamond"/>
        </w:rPr>
        <w:t>.</w:t>
      </w: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71732" w:rsidRPr="00A2648B" w:rsidTr="007717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 xml:space="preserve">Termin  </w:t>
            </w:r>
            <w:r>
              <w:rPr>
                <w:rFonts w:ascii="Garamond" w:hAnsi="Garamond"/>
                <w:sz w:val="20"/>
                <w:szCs w:val="20"/>
              </w:rPr>
              <w:t>przetargów  odbytych</w:t>
            </w:r>
          </w:p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771732">
              <w:rPr>
                <w:rFonts w:ascii="Garamond" w:hAnsi="Garamond"/>
                <w:sz w:val="20"/>
                <w:szCs w:val="20"/>
              </w:rPr>
              <w:t>Uwagi</w:t>
            </w:r>
          </w:p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9F6C83" w:rsidRPr="001814FD" w:rsidTr="007D2EF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195/6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1134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Krakowska</w:t>
            </w:r>
          </w:p>
          <w:p w:rsidR="009F6C83" w:rsidRPr="00771732" w:rsidRDefault="009F6C83" w:rsidP="009F6C8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46.000</w:t>
            </w:r>
            <w:r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4.600</w:t>
            </w:r>
            <w:r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83" w:rsidRPr="009F6C83" w:rsidRDefault="009F6C83" w:rsidP="00713BB8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we wschodniej części miasta przy ul. </w:t>
            </w:r>
            <w:r w:rsidR="00905F0C">
              <w:rPr>
                <w:rFonts w:ascii="Garamond" w:hAnsi="Garamond"/>
                <w:b w:val="0"/>
                <w:sz w:val="16"/>
                <w:szCs w:val="16"/>
                <w:lang w:val="pl-PL"/>
              </w:rPr>
              <w:t>Krakowskiej. Kształt działki regularny, lekko zaniżony w stosunku do poziomu jezdni ul. Krakowskiej. W granicach działki drzewa i krzewy. Teren objęty umową dzierżawy nr 91/14</w:t>
            </w:r>
            <w:r w:rsidR="00713BB8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– rozwiązana ze skutkiem na dzień 29.02.2016 r.</w:t>
            </w:r>
            <w:r w:rsidR="00905F0C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W granicach działki (wzdłuż granicy wschodniej) przebieg sieci </w:t>
            </w:r>
            <w:r w:rsidR="009A7F2A">
              <w:rPr>
                <w:rFonts w:ascii="Garamond" w:hAnsi="Garamond"/>
                <w:b w:val="0"/>
                <w:sz w:val="16"/>
                <w:szCs w:val="16"/>
                <w:lang w:val="pl-PL"/>
              </w:rPr>
              <w:t>kanalizacyjnej</w:t>
            </w:r>
            <w:r w:rsidR="00905F0C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poza nieprzekraczalną linią zabudowy, oznaczoną w decyzji o warunkach zabudowy nr </w:t>
            </w:r>
            <w:r w:rsidR="009A7F2A">
              <w:rPr>
                <w:rFonts w:ascii="Garamond" w:hAnsi="Garamond"/>
                <w:b w:val="0"/>
                <w:sz w:val="16"/>
                <w:szCs w:val="16"/>
                <w:lang w:val="pl-PL"/>
              </w:rPr>
              <w:t>GB.6730.25.2015.W  z dnia 09.06.2015 r.</w:t>
            </w:r>
            <w:r w:rsidR="00012C66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</w:t>
            </w:r>
            <w:r w:rsidR="00271878">
              <w:rPr>
                <w:rFonts w:ascii="Garamond" w:hAnsi="Garamond"/>
                <w:b w:val="0"/>
                <w:sz w:val="16"/>
                <w:szCs w:val="16"/>
                <w:lang w:val="pl-PL"/>
              </w:rPr>
              <w:t>Przed wydaniem pozwolenia na budowę budynków mieszkalnych należy uzyskać w Starostwie Powiatowym w Krośnie Odrzańskim decyzję o wyłączeniu gruntów z produkcji rolnej.</w:t>
            </w:r>
          </w:p>
        </w:tc>
      </w:tr>
    </w:tbl>
    <w:p w:rsidR="009A7F2A" w:rsidRDefault="009A7F2A" w:rsidP="009A7F2A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</w:p>
    <w:p w:rsidR="009A7F2A" w:rsidRPr="008C7F57" w:rsidRDefault="009A7F2A" w:rsidP="009A7F2A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9A7F2A" w:rsidRPr="008C7F57" w:rsidRDefault="009A7F2A" w:rsidP="009A7F2A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>
        <w:rPr>
          <w:rFonts w:ascii="Garamond" w:hAnsi="Garamond"/>
        </w:rPr>
        <w:t xml:space="preserve"> nieruchomości gruntowych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>
        <w:rPr>
          <w:rFonts w:ascii="Garamond" w:hAnsi="Garamond"/>
          <w:lang w:val="pl-PL"/>
        </w:rPr>
        <w:t xml:space="preserve"> i drogi dojazdowej we współużytkowanie wieczyste</w:t>
      </w:r>
      <w:r w:rsidRPr="008C7F57">
        <w:rPr>
          <w:rFonts w:ascii="Garamond" w:hAnsi="Garamond"/>
        </w:rPr>
        <w:t>.</w:t>
      </w: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71732" w:rsidRPr="00A2648B" w:rsidTr="007717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Uwagi</w:t>
            </w:r>
          </w:p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</w:p>
        </w:tc>
      </w:tr>
      <w:tr w:rsidR="009A7F2A" w:rsidRPr="001814FD" w:rsidTr="00012C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F2A" w:rsidRPr="00771732" w:rsidRDefault="009A7F2A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F2A" w:rsidRPr="00771732" w:rsidRDefault="009A7F2A" w:rsidP="00771732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195/</w:t>
            </w:r>
            <w:r w:rsidR="00771732"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7 oraz 195/12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F2A" w:rsidRPr="00771732" w:rsidRDefault="0077173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dz. nr 195/7 o pow. 997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m² wraz z udziałem 1/3 w części dz. nr 195/12 o pow. 776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F2A" w:rsidRPr="00771732" w:rsidRDefault="009A7F2A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Krakowska</w:t>
            </w:r>
          </w:p>
          <w:p w:rsidR="009A7F2A" w:rsidRPr="00771732" w:rsidRDefault="009A7F2A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F2A" w:rsidRPr="00771732" w:rsidRDefault="00012C66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36.900,00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F2A" w:rsidRPr="00771732" w:rsidRDefault="00012C66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3.690</w:t>
            </w:r>
            <w:r w:rsidR="009A7F2A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2A" w:rsidRPr="00771732" w:rsidRDefault="009A7F2A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2A" w:rsidRPr="00771732" w:rsidRDefault="00012C66" w:rsidP="00012C6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we wschodniej części miasta przy ul.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Krakowskiej. Kształt działki regularny. Na dzień oględzin dojazd drogą utwardzoną ul. Krakowska poprzez dz. nr 195/12 stanowiącą drogę dojazdową W granicach działki drzewa i krzewy. Teren objęty umową dzierżawy nr 91/14 </w:t>
            </w:r>
            <w:r w:rsidR="00713BB8">
              <w:rPr>
                <w:rFonts w:ascii="Garamond" w:hAnsi="Garamond"/>
                <w:b w:val="0"/>
                <w:sz w:val="16"/>
                <w:szCs w:val="16"/>
                <w:lang w:val="pl-PL"/>
              </w:rPr>
              <w:t>– rozwiązana ze skutkiem na dzień 29.02.2016 r.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W granicach działki nr 195/12 przebieg sieci kanalizacyjnej. Zgodnie z decyzją o warunkach zabudowy nr GB.6730.25.2015.W  z dnia 09.06.2015 r. przed wydaniem pozwolenia na budowę budynków mieszkalnych należy uzyskać w Starostwie Powiatowym w Krośnie Odrzańskim decyzję o wyłączeniu gruntów z produkcji rolnej. Udział w wysokości 1/3 części dz. nr 195/12 stanowiącej drogę wewnętrzną (o łącznej pow. 776 m²) wliczony jest w cenę wywoławczą. Współużytkownicy zobowiązani będą do ponoszenia wszelkich kosztów związanych z zrobieniem i utrzymaniem dz. nr 195/12 stanowiącej drogę dojazdową,</w:t>
            </w:r>
          </w:p>
        </w:tc>
      </w:tr>
      <w:tr w:rsidR="00271878" w:rsidRPr="00771732" w:rsidTr="0027187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271878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195/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oraz 195/12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27187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dz.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nr 195/8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o pow.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1149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m² wraz z udziałem 1/3 w części dz. nr 195/12 o pow. 776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271878">
              <w:rPr>
                <w:rFonts w:ascii="Garamond" w:hAnsi="Garamond"/>
                <w:b w:val="0"/>
                <w:sz w:val="20"/>
                <w:szCs w:val="20"/>
              </w:rPr>
              <w:t>Krakowska</w:t>
            </w:r>
          </w:p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271878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38.000,00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27187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3.800</w:t>
            </w:r>
            <w:r w:rsidRPr="0027187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78" w:rsidRPr="00771732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78" w:rsidRPr="00271878" w:rsidRDefault="00271878" w:rsidP="007D2EFD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we wschodniej części miasta przy ul. </w:t>
            </w:r>
            <w:r w:rsidRPr="00271878">
              <w:rPr>
                <w:rFonts w:ascii="Garamond" w:hAnsi="Garamond"/>
                <w:b w:val="0"/>
                <w:sz w:val="16"/>
                <w:szCs w:val="16"/>
              </w:rPr>
              <w:t xml:space="preserve">Krakowskiej. Kształt działki regularny. Na dzień oględzin dojazd drogą utwardzoną ul. Krakowska poprzez dz. nr 195/12 stanowiącą drogę dojazdową W granicach działki drzewa i krzewy. Teren objęty umową dzierżawy nr 91/14 </w:t>
            </w:r>
            <w:r w:rsidR="00713BB8">
              <w:rPr>
                <w:rFonts w:ascii="Garamond" w:hAnsi="Garamond"/>
                <w:b w:val="0"/>
                <w:sz w:val="16"/>
                <w:szCs w:val="16"/>
                <w:lang w:val="pl-PL"/>
              </w:rPr>
              <w:t>– rozwiązana ze skutkiem na dzień 29.02.2016 r.</w:t>
            </w:r>
            <w:r w:rsidRPr="00271878">
              <w:rPr>
                <w:rFonts w:ascii="Garamond" w:hAnsi="Garamond"/>
                <w:b w:val="0"/>
                <w:sz w:val="16"/>
                <w:szCs w:val="16"/>
              </w:rPr>
              <w:t xml:space="preserve"> W granicach działki nr 195/12 przebieg sieci kanalizacyjnej. Zgodnie z decyzją o warunkach zabudowy nr GB.6730.25.2015.W  z dnia 09.06.2015 r. przed wydaniem pozwolenia na budowę budynków mieszkalnych należy uzyskać w Starostwie Powiatowym w Krośnie Odrzańskim decyzję o wyłączeniu gruntów z produkcji rolnej. Udział w wysokości 1/3 części dz. nr 195/12 stanowiącej drogę wewnętrzną (o łącznej pow. 776 m²) wliczony jest w cenę wywoławczą. Współużytkownicy zobowiązani będą do ponoszenia wszelkich kosztów związanych z zrobieniem i utrzymaniem dz. nr 195/12 stanowiącej drogę dojazdową,</w:t>
            </w:r>
          </w:p>
        </w:tc>
      </w:tr>
      <w:tr w:rsidR="00271878" w:rsidRPr="00771732" w:rsidTr="0027187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7D2EFD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195/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9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oraz 195/12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27187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dz.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nr 195/9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o pow.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1110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m² wraz z udziałem 1/3 w części dz. nr 195/12 o pow. 776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271878">
              <w:rPr>
                <w:rFonts w:ascii="Garamond" w:hAnsi="Garamond"/>
                <w:b w:val="0"/>
                <w:sz w:val="20"/>
                <w:szCs w:val="20"/>
              </w:rPr>
              <w:t>Krakowska</w:t>
            </w:r>
          </w:p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271878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40.100,00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4.010</w:t>
            </w:r>
            <w:r w:rsidRPr="0027187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78" w:rsidRPr="00771732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78" w:rsidRPr="00271878" w:rsidRDefault="00271878" w:rsidP="007D2EFD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we wschodniej części miasta przy ul. </w:t>
            </w:r>
            <w:r w:rsidRPr="00271878">
              <w:rPr>
                <w:rFonts w:ascii="Garamond" w:hAnsi="Garamond"/>
                <w:b w:val="0"/>
                <w:sz w:val="16"/>
                <w:szCs w:val="16"/>
              </w:rPr>
              <w:t xml:space="preserve">Krakowskiej. Kształt działki regularny. Na dzień oględzin dojazd drogą utwardzoną ul. Krakowska poprzez dz. nr 195/12 stanowiącą drogę dojazdową W granicach działki drzewa i krzewy. Teren objęty umową dzierżawy nr 91/14 </w:t>
            </w:r>
            <w:r w:rsidR="00713BB8">
              <w:rPr>
                <w:rFonts w:ascii="Garamond" w:hAnsi="Garamond"/>
                <w:b w:val="0"/>
                <w:sz w:val="16"/>
                <w:szCs w:val="16"/>
                <w:lang w:val="pl-PL"/>
              </w:rPr>
              <w:t>– rozwiązana ze skutkiem na dzień 29.02.2016 r.</w:t>
            </w:r>
            <w:r w:rsidRPr="00271878">
              <w:rPr>
                <w:rFonts w:ascii="Garamond" w:hAnsi="Garamond"/>
                <w:b w:val="0"/>
                <w:sz w:val="16"/>
                <w:szCs w:val="16"/>
              </w:rPr>
              <w:t xml:space="preserve"> W granicach działki nr 195/12 przebieg sieci kanalizacyjnej. Zgodnie z decyzją o warunkach zabudowy nr GB.6730.25.2015.W  z dnia 09.06.2015 r. przed wydaniem pozwolenia na budowę budynków mieszkalnych należy uzyskać w Starostwie Powiatowym w Krośnie Odrzańskim decyzję o wyłączeniu gruntów z produkcji rolnej. Udział w wysokości 1/3 części dz. nr 195/12 stanowiącej drogę wewnętrzną (o łącznej pow. 776 m²) wliczony jest w cenę wywoławczą. Współużytkownicy zobowiązani będą do ponoszenia wszelkich kosztów związanych z zrobieniem i utrzymaniem dz. nr 195/12 stanowiącej drogę dojazdową,</w:t>
            </w:r>
          </w:p>
        </w:tc>
      </w:tr>
    </w:tbl>
    <w:p w:rsidR="00A2648B" w:rsidRPr="009F6C83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Nieruchomości stanowią własność Gminy Gubin o statusie miejskim.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 w:rsidR="009F6C83">
        <w:rPr>
          <w:rFonts w:ascii="Garamond" w:eastAsia="Times New Roman" w:hAnsi="Garamond" w:cs="Times New Roman"/>
          <w:b/>
          <w:u w:val="single"/>
          <w:lang w:eastAsia="pl-PL"/>
        </w:rPr>
        <w:t>28</w:t>
      </w:r>
      <w:r w:rsidR="003807FA">
        <w:rPr>
          <w:rFonts w:ascii="Garamond" w:eastAsia="Times New Roman" w:hAnsi="Garamond" w:cs="Times New Roman"/>
          <w:b/>
          <w:u w:val="single"/>
          <w:lang w:eastAsia="pl-PL"/>
        </w:rPr>
        <w:t xml:space="preserve"> stycznia 2016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r. o godz. 11.00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 w:rsidR="009F6C83">
        <w:rPr>
          <w:rFonts w:ascii="Garamond" w:eastAsia="Times New Roman" w:hAnsi="Garamond" w:cs="Times New Roman"/>
          <w:b/>
          <w:bCs/>
          <w:u w:val="single"/>
          <w:lang w:eastAsia="pl-PL"/>
        </w:rPr>
        <w:t>25</w:t>
      </w:r>
      <w:r w:rsidR="003807FA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stycznia 2016</w:t>
      </w:r>
      <w:bookmarkStart w:id="0" w:name="_GoBack"/>
      <w:bookmarkEnd w:id="0"/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r.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A2648B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A2648B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z dokumentacją </w:t>
      </w:r>
      <w:r w:rsidR="00603772">
        <w:rPr>
          <w:rFonts w:ascii="Garamond" w:eastAsia="Times New Roman" w:hAnsi="Garamond" w:cs="Times New Roman"/>
          <w:lang w:val="x-none" w:eastAsia="pl-PL"/>
        </w:rPr>
        <w:t>formalno-prawną (w tym z decyzją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o warunkach zabudowy nr GB.6730.</w:t>
      </w:r>
      <w:r w:rsidR="009F6C83">
        <w:rPr>
          <w:rFonts w:ascii="Garamond" w:eastAsia="Times New Roman" w:hAnsi="Garamond" w:cs="Times New Roman"/>
          <w:lang w:eastAsia="pl-PL"/>
        </w:rPr>
        <w:t>25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.2015.W z dnia </w:t>
      </w:r>
      <w:r w:rsidR="009F6C83">
        <w:rPr>
          <w:rFonts w:ascii="Garamond" w:eastAsia="Times New Roman" w:hAnsi="Garamond" w:cs="Times New Roman"/>
          <w:lang w:eastAsia="pl-PL"/>
        </w:rPr>
        <w:t>09.06.2015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48B" w:rsidRPr="00A2648B" w:rsidRDefault="00A2648B" w:rsidP="00A2648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9F6C83" w:rsidRPr="008C7F57" w:rsidRDefault="009F6C83" w:rsidP="009F6C83">
      <w:pPr>
        <w:pStyle w:val="Tekstpodstawowy"/>
        <w:ind w:left="-709" w:right="-740"/>
        <w:jc w:val="both"/>
        <w:rPr>
          <w:rFonts w:ascii="Garamond" w:hAnsi="Garamond"/>
          <w:u w:val="single"/>
        </w:rPr>
      </w:pPr>
      <w:r w:rsidRPr="008C7F57">
        <w:rPr>
          <w:rFonts w:ascii="Garamond" w:hAnsi="Garamond"/>
          <w:b w:val="0"/>
          <w:bCs w:val="0"/>
          <w:u w:val="single"/>
        </w:rPr>
        <w:t>Dotyczy nieruchomości oddawanej w użytkowanie wieczyste:</w:t>
      </w:r>
    </w:p>
    <w:p w:rsidR="009F6C83" w:rsidRPr="009F6C83" w:rsidRDefault="009F6C83" w:rsidP="009F6C83">
      <w:pPr>
        <w:pStyle w:val="Tekstpodstawowy"/>
        <w:ind w:left="-709" w:right="-740"/>
        <w:jc w:val="both"/>
        <w:rPr>
          <w:rFonts w:ascii="Garamond" w:hAnsi="Garamond"/>
          <w:b w:val="0"/>
          <w:bCs w:val="0"/>
        </w:rPr>
      </w:pPr>
      <w:r w:rsidRPr="008C7F57">
        <w:rPr>
          <w:rFonts w:ascii="Garamond" w:hAnsi="Garamond"/>
          <w:b w:val="0"/>
          <w:bCs w:val="0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</w:t>
      </w:r>
      <w:r w:rsidRPr="008C7F57">
        <w:rPr>
          <w:rFonts w:ascii="Garamond" w:hAnsi="Garamond"/>
          <w:b w:val="0"/>
          <w:bCs w:val="0"/>
        </w:rPr>
        <w:lastRenderedPageBreak/>
        <w:t>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</w:t>
      </w:r>
      <w:r>
        <w:rPr>
          <w:rFonts w:ascii="Garamond" w:hAnsi="Garamond"/>
          <w:b w:val="0"/>
          <w:bCs w:val="0"/>
        </w:rPr>
        <w:t>aty zawarcia umowy notarialnej.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fizycznej: dokument potwierdzający tożsamość uczestnika przetargu (dowód osobisty, paszport lub prawo jazdy),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A2648B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Dz. U. z 201</w:t>
      </w:r>
      <w:r w:rsidRPr="00A2648B">
        <w:rPr>
          <w:rFonts w:ascii="Garamond" w:eastAsia="Times New Roman" w:hAnsi="Garamond" w:cs="Times New Roman"/>
          <w:lang w:eastAsia="pl-PL"/>
        </w:rPr>
        <w:t>5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z 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04 grudnia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A2648B" w:rsidRPr="00A2648B" w:rsidRDefault="00A2648B" w:rsidP="00A2648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44118" w:rsidRDefault="00D44118"/>
    <w:sectPr w:rsidR="00D44118" w:rsidSect="00271878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B"/>
    <w:rsid w:val="00012C66"/>
    <w:rsid w:val="00102B4C"/>
    <w:rsid w:val="00271878"/>
    <w:rsid w:val="003807FA"/>
    <w:rsid w:val="003930DC"/>
    <w:rsid w:val="00603772"/>
    <w:rsid w:val="00713BB8"/>
    <w:rsid w:val="00771732"/>
    <w:rsid w:val="007D730B"/>
    <w:rsid w:val="00905F0C"/>
    <w:rsid w:val="009A7F2A"/>
    <w:rsid w:val="009F6C83"/>
    <w:rsid w:val="00A2648B"/>
    <w:rsid w:val="00C11EFE"/>
    <w:rsid w:val="00D44118"/>
    <w:rsid w:val="00E30224"/>
    <w:rsid w:val="00EC044C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7F4-356E-4384-A2F4-8CBB2D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F6C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C8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2015-11-25T09:16:00Z</cp:lastPrinted>
  <dcterms:created xsi:type="dcterms:W3CDTF">2015-11-23T10:24:00Z</dcterms:created>
  <dcterms:modified xsi:type="dcterms:W3CDTF">2015-12-11T09:54:00Z</dcterms:modified>
</cp:coreProperties>
</file>