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51" w:rsidRDefault="00840BB0" w:rsidP="00E44351">
      <w:pPr>
        <w:tabs>
          <w:tab w:val="left" w:pos="12510"/>
        </w:tabs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65</w:t>
      </w:r>
      <w:r w:rsidR="00E44351">
        <w:rPr>
          <w:rFonts w:ascii="Garamond" w:hAnsi="Garamond"/>
          <w:sz w:val="24"/>
          <w:szCs w:val="24"/>
        </w:rPr>
        <w:t>/2017</w:t>
      </w:r>
    </w:p>
    <w:p w:rsidR="00E44351" w:rsidRDefault="00E44351" w:rsidP="00E44351">
      <w:pPr>
        <w:tabs>
          <w:tab w:val="left" w:pos="12510"/>
        </w:tabs>
        <w:spacing w:after="0" w:line="240" w:lineRule="auto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Gubin, dn. 24.08.2017r.</w:t>
      </w:r>
    </w:p>
    <w:p w:rsidR="00E44351" w:rsidRDefault="00E44351" w:rsidP="00E44351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E44351" w:rsidRDefault="00E44351" w:rsidP="00E44351">
      <w:pPr>
        <w:ind w:left="-14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(j. t. Dz. U. z 2016r., poz. 2147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 xml:space="preserve">. zm.) podaje do publicznej wiadomości wykaz nieruchomości przeznaczonych do zbycia w drodze </w:t>
      </w:r>
      <w:proofErr w:type="spellStart"/>
      <w:r>
        <w:rPr>
          <w:rFonts w:ascii="Garamond" w:hAnsi="Garamond"/>
          <w:sz w:val="20"/>
          <w:szCs w:val="20"/>
        </w:rPr>
        <w:t>bezprzetargowej</w:t>
      </w:r>
      <w:proofErr w:type="spellEnd"/>
      <w:r>
        <w:rPr>
          <w:rFonts w:ascii="Garamond" w:hAnsi="Garamond"/>
          <w:sz w:val="20"/>
          <w:szCs w:val="20"/>
        </w:rPr>
        <w:t>.</w:t>
      </w:r>
    </w:p>
    <w:tbl>
      <w:tblPr>
        <w:tblpPr w:leftFromText="141" w:rightFromText="141" w:bottomFromText="200" w:vertAnchor="text" w:horzAnchor="margin" w:tblpXSpec="center" w:tblpY="136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557"/>
        <w:gridCol w:w="1417"/>
        <w:gridCol w:w="2552"/>
        <w:gridCol w:w="1417"/>
        <w:gridCol w:w="1276"/>
        <w:gridCol w:w="1843"/>
        <w:gridCol w:w="1984"/>
        <w:gridCol w:w="1845"/>
      </w:tblGrid>
      <w:tr w:rsidR="00E44351" w:rsidTr="007C19B8">
        <w:trPr>
          <w:trHeight w:val="13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51" w:rsidRDefault="00E44351" w:rsidP="007C19B8">
            <w:pPr>
              <w:spacing w:after="0"/>
              <w:ind w:left="-7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51" w:rsidRDefault="00E44351" w:rsidP="007C19B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Księga</w:t>
            </w:r>
          </w:p>
          <w:p w:rsidR="00E44351" w:rsidRDefault="00E44351" w:rsidP="007C19B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Wieczysta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51" w:rsidRDefault="00E44351" w:rsidP="007C19B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Oznaczenie nieruchomości wg ewidencji</w:t>
            </w:r>
          </w:p>
          <w:p w:rsidR="00E44351" w:rsidRDefault="00E44351" w:rsidP="007C19B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51" w:rsidRDefault="00E44351" w:rsidP="007C19B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w 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>.</w:t>
            </w:r>
          </w:p>
          <w:p w:rsidR="00E44351" w:rsidRDefault="00E44351" w:rsidP="007C19B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gruncie.</w:t>
            </w:r>
          </w:p>
          <w:p w:rsidR="00E44351" w:rsidRDefault="00E44351" w:rsidP="007C19B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Opłata roczna (netto 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51" w:rsidRDefault="00E44351" w:rsidP="007C19B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Opis </w:t>
            </w:r>
          </w:p>
          <w:p w:rsidR="00E44351" w:rsidRDefault="00E44351" w:rsidP="007C19B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nieruchomości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51" w:rsidRDefault="00E44351" w:rsidP="007C19B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E44351" w:rsidRDefault="00E44351" w:rsidP="007C19B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51" w:rsidRDefault="00E44351" w:rsidP="007C19B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 nieruchomości i sposób jej zagospodarowania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51" w:rsidRDefault="00E44351" w:rsidP="007C19B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Cena lokalu netto (zł) </w:t>
            </w:r>
          </w:p>
          <w:p w:rsidR="00E44351" w:rsidRDefault="00E44351" w:rsidP="007C19B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przynależnościami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51" w:rsidRDefault="00E44351" w:rsidP="007C19B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Forma zbycia i przeznaczenie  </w:t>
            </w:r>
          </w:p>
        </w:tc>
      </w:tr>
      <w:tr w:rsidR="00E44351" w:rsidTr="007C19B8">
        <w:trPr>
          <w:trHeight w:val="17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51" w:rsidRDefault="00E44351" w:rsidP="007C19B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44351" w:rsidRDefault="00E44351" w:rsidP="007C19B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51" w:rsidRDefault="00E44351" w:rsidP="007C19B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44351" w:rsidRDefault="00E44351" w:rsidP="007C19B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ZG2K/00004403/2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51" w:rsidRDefault="00E44351" w:rsidP="007C19B8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E44351" w:rsidRDefault="00E44351" w:rsidP="007C19B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Dz. nr 243, 244/46</w:t>
            </w:r>
          </w:p>
          <w:p w:rsidR="00E44351" w:rsidRDefault="00E44351" w:rsidP="007C19B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ul. Piastowska 8</w:t>
            </w:r>
          </w:p>
          <w:p w:rsidR="00E44351" w:rsidRDefault="00E44351" w:rsidP="007C19B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obręb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51" w:rsidRDefault="00E44351" w:rsidP="007C19B8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E44351" w:rsidRDefault="00E44351" w:rsidP="007C19B8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- 1647</w:t>
            </w:r>
          </w:p>
          <w:p w:rsidR="00E44351" w:rsidRDefault="00E44351" w:rsidP="007C19B8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4621DA" w:rsidRDefault="004621DA" w:rsidP="004621DA">
            <w:pPr>
              <w:pStyle w:val="Nagwek1"/>
              <w:spacing w:line="276" w:lineRule="auto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 współwłasność w udziale </w:t>
            </w:r>
          </w:p>
          <w:p w:rsidR="004621DA" w:rsidRDefault="004621DA" w:rsidP="004621DA">
            <w:pPr>
              <w:pStyle w:val="Nagwek1"/>
              <w:spacing w:line="276" w:lineRule="auto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244/1000</w:t>
            </w:r>
          </w:p>
          <w:p w:rsidR="00E44351" w:rsidRPr="004621DA" w:rsidRDefault="004621DA" w:rsidP="004621DA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  <w:r w:rsidRPr="004621DA">
              <w:rPr>
                <w:rFonts w:ascii="Garamond" w:hAnsi="Garamond"/>
                <w:b w:val="0"/>
                <w:sz w:val="18"/>
                <w:szCs w:val="18"/>
              </w:rPr>
              <w:t xml:space="preserve">Wartość udziału </w:t>
            </w:r>
            <w:r>
              <w:rPr>
                <w:rFonts w:ascii="Garamond" w:hAnsi="Garamond"/>
                <w:b w:val="0"/>
                <w:sz w:val="18"/>
                <w:szCs w:val="18"/>
              </w:rPr>
              <w:t>17.10</w:t>
            </w:r>
            <w:r w:rsidRPr="004621DA">
              <w:rPr>
                <w:rFonts w:ascii="Garamond" w:hAnsi="Garamond"/>
                <w:b w:val="0"/>
                <w:sz w:val="18"/>
                <w:szCs w:val="18"/>
              </w:rPr>
              <w:t>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51" w:rsidRDefault="00E44351" w:rsidP="007C19B8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E44351" w:rsidRDefault="00E44351" w:rsidP="007C19B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Lokal</w:t>
            </w:r>
          </w:p>
          <w:p w:rsidR="00E44351" w:rsidRDefault="008A4FC1" w:rsidP="007C19B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mieszkalny nr 4</w:t>
            </w:r>
          </w:p>
          <w:p w:rsidR="00E44351" w:rsidRDefault="008A4FC1" w:rsidP="007C19B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 pow. 47,1</w:t>
            </w:r>
            <w:r w:rsidR="00E44351">
              <w:rPr>
                <w:rFonts w:ascii="Garamond" w:hAnsi="Garamond"/>
                <w:sz w:val="18"/>
                <w:szCs w:val="18"/>
              </w:rPr>
              <w:t>0m²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51" w:rsidRDefault="00E44351" w:rsidP="007C19B8">
            <w:pPr>
              <w:spacing w:after="0"/>
              <w:rPr>
                <w:rFonts w:ascii="Garamond" w:hAnsi="Garamond"/>
                <w:sz w:val="20"/>
              </w:rPr>
            </w:pPr>
          </w:p>
          <w:p w:rsidR="00E44351" w:rsidRDefault="00E44351" w:rsidP="007C19B8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133.2010 </w:t>
            </w:r>
          </w:p>
          <w:p w:rsidR="00E44351" w:rsidRDefault="00E44351" w:rsidP="007C19B8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E44351" w:rsidRDefault="00E44351" w:rsidP="007C19B8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21.06.2010r.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51" w:rsidRDefault="00E44351" w:rsidP="007C19B8">
            <w:pPr>
              <w:spacing w:after="0"/>
              <w:rPr>
                <w:rFonts w:ascii="Garamond" w:hAnsi="Garamond"/>
                <w:sz w:val="20"/>
              </w:rPr>
            </w:pPr>
          </w:p>
          <w:p w:rsidR="00E44351" w:rsidRDefault="00E44351" w:rsidP="007C19B8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Zabudowa mieszkaniowa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51" w:rsidRDefault="0071670F" w:rsidP="007C19B8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35.1</w:t>
            </w:r>
            <w:r w:rsidR="00E44351">
              <w:rPr>
                <w:rFonts w:ascii="Garamond" w:hAnsi="Garamond"/>
                <w:b/>
              </w:rPr>
              <w:t>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51" w:rsidRDefault="00E44351" w:rsidP="007C19B8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E44351" w:rsidRDefault="00E44351" w:rsidP="007C19B8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Tryb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bezprzetargowy</w:t>
            </w:r>
            <w:proofErr w:type="spellEnd"/>
          </w:p>
        </w:tc>
      </w:tr>
    </w:tbl>
    <w:p w:rsidR="00E44351" w:rsidRDefault="00E44351" w:rsidP="00E44351">
      <w:pPr>
        <w:tabs>
          <w:tab w:val="left" w:pos="12510"/>
        </w:tabs>
        <w:spacing w:after="0" w:line="240" w:lineRule="auto"/>
        <w:ind w:left="-284"/>
        <w:jc w:val="both"/>
        <w:rPr>
          <w:rFonts w:ascii="Garamond" w:hAnsi="Garamond"/>
          <w:sz w:val="20"/>
          <w:szCs w:val="20"/>
        </w:rPr>
      </w:pPr>
    </w:p>
    <w:p w:rsidR="00E44351" w:rsidRDefault="00E44351" w:rsidP="00355638">
      <w:pPr>
        <w:tabs>
          <w:tab w:val="left" w:pos="12510"/>
        </w:tabs>
        <w:spacing w:after="0" w:line="240" w:lineRule="auto"/>
        <w:ind w:left="-284"/>
        <w:jc w:val="both"/>
        <w:rPr>
          <w:rFonts w:ascii="Garamond" w:hAnsi="Garamond"/>
          <w:sz w:val="20"/>
          <w:szCs w:val="20"/>
        </w:rPr>
      </w:pPr>
    </w:p>
    <w:p w:rsidR="00E44351" w:rsidRDefault="00E44351" w:rsidP="00E44351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Burmistrz Miasta Gubina podaje do publicznej wiadomości, że Gmina Gubin o statusie miejskim przeznacza do sprzedaży ww. wymienioną nieruchomość według przedstawionego wykazu.  Wykaz zostaje </w:t>
      </w:r>
      <w:r w:rsidR="00EF075A">
        <w:rPr>
          <w:rFonts w:ascii="Garamond" w:hAnsi="Garamond"/>
          <w:sz w:val="20"/>
          <w:szCs w:val="20"/>
        </w:rPr>
        <w:t>wywieszony w terminie od dnia 24 sierpnia 2017 roku do dnia 14 września</w:t>
      </w:r>
      <w:r>
        <w:rPr>
          <w:rFonts w:ascii="Garamond" w:hAnsi="Garamond"/>
          <w:sz w:val="20"/>
          <w:szCs w:val="20"/>
        </w:rPr>
        <w:t xml:space="preserve"> 2017</w:t>
      </w:r>
      <w:r>
        <w:rPr>
          <w:rFonts w:ascii="Garamond" w:hAnsi="Garamond"/>
          <w:i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roku na tablicy ogłoszeń w siedzibie tut. urzędu, na miejskiej stronie internetowej: www.bip.gubin.pl, natomiast informacja o wywieszeniu wykazu została podana do publicznej wiadomości przez ogłoszenie w Wiadomościach Gubińskich. </w:t>
      </w:r>
    </w:p>
    <w:p w:rsidR="00E44351" w:rsidRDefault="00E44351" w:rsidP="00E44351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Dla osób, którym przysługuje pierwszeństwo w nabyciu w/w nieruchomości na podstawie art. 34 ust. 1 i 2 ustawy z dnia 22 czerwca 1997r. o gospodarce nieruchomościami ( </w:t>
      </w:r>
      <w:proofErr w:type="spellStart"/>
      <w:r>
        <w:rPr>
          <w:rFonts w:ascii="Garamond" w:hAnsi="Garamond"/>
          <w:sz w:val="20"/>
          <w:szCs w:val="20"/>
        </w:rPr>
        <w:t>j.t</w:t>
      </w:r>
      <w:proofErr w:type="spellEnd"/>
      <w:r>
        <w:rPr>
          <w:rFonts w:ascii="Garamond" w:hAnsi="Garamond"/>
          <w:sz w:val="20"/>
          <w:szCs w:val="20"/>
        </w:rPr>
        <w:t xml:space="preserve">. Dz. U. z 2016, poz. 2147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>. zm.) ustala się termin złożenia wniosku do 6 tygodni od d</w:t>
      </w:r>
      <w:r w:rsidR="00EF075A">
        <w:rPr>
          <w:rFonts w:ascii="Garamond" w:hAnsi="Garamond"/>
          <w:sz w:val="20"/>
          <w:szCs w:val="20"/>
        </w:rPr>
        <w:t xml:space="preserve">nia wywieszenia wykazu tj. do </w:t>
      </w:r>
      <w:r w:rsidR="0039378D">
        <w:rPr>
          <w:rFonts w:ascii="Garamond" w:hAnsi="Garamond"/>
          <w:sz w:val="20"/>
          <w:szCs w:val="20"/>
        </w:rPr>
        <w:t xml:space="preserve">5 </w:t>
      </w:r>
      <w:r w:rsidR="00EF075A">
        <w:rPr>
          <w:rFonts w:ascii="Garamond" w:hAnsi="Garamond"/>
          <w:sz w:val="20"/>
          <w:szCs w:val="20"/>
        </w:rPr>
        <w:t>października</w:t>
      </w:r>
      <w:r>
        <w:rPr>
          <w:rFonts w:ascii="Garamond" w:hAnsi="Garamond"/>
          <w:sz w:val="20"/>
          <w:szCs w:val="20"/>
        </w:rPr>
        <w:t xml:space="preserve"> 2017 roku.. Po upływie tego terminu, jeżeli nie będzie wniosków osób, którym przysługuje pierwszeństwo w nabyciu nieruchomości, zostaną podpisane umowy notarialne.  </w:t>
      </w:r>
    </w:p>
    <w:p w:rsidR="00E44351" w:rsidRDefault="00E44351" w:rsidP="00E44351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E44351" w:rsidRDefault="00E44351" w:rsidP="00E44351">
      <w:pPr>
        <w:tabs>
          <w:tab w:val="left" w:pos="125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021E" w:rsidRDefault="004B021E"/>
    <w:sectPr w:rsidR="004B021E" w:rsidSect="00BF61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4351"/>
    <w:rsid w:val="00076FA2"/>
    <w:rsid w:val="00155697"/>
    <w:rsid w:val="0035313E"/>
    <w:rsid w:val="00355638"/>
    <w:rsid w:val="003860D7"/>
    <w:rsid w:val="0039378D"/>
    <w:rsid w:val="00457BED"/>
    <w:rsid w:val="004621DA"/>
    <w:rsid w:val="004B021E"/>
    <w:rsid w:val="005450CB"/>
    <w:rsid w:val="00665998"/>
    <w:rsid w:val="007134CF"/>
    <w:rsid w:val="0071670F"/>
    <w:rsid w:val="00840BB0"/>
    <w:rsid w:val="008A4FC1"/>
    <w:rsid w:val="009300BC"/>
    <w:rsid w:val="00AE591E"/>
    <w:rsid w:val="00B50B03"/>
    <w:rsid w:val="00B922F0"/>
    <w:rsid w:val="00DA127A"/>
    <w:rsid w:val="00E13C88"/>
    <w:rsid w:val="00E4431E"/>
    <w:rsid w:val="00E44351"/>
    <w:rsid w:val="00EF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351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435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35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Bezodstpw">
    <w:name w:val="No Spacing"/>
    <w:uiPriority w:val="1"/>
    <w:qFormat/>
    <w:rsid w:val="00E44351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11</cp:revision>
  <cp:lastPrinted>2017-08-23T09:15:00Z</cp:lastPrinted>
  <dcterms:created xsi:type="dcterms:W3CDTF">2017-08-21T07:27:00Z</dcterms:created>
  <dcterms:modified xsi:type="dcterms:W3CDTF">2017-08-24T07:56:00Z</dcterms:modified>
</cp:coreProperties>
</file>