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BD" w:rsidRDefault="00222EAA" w:rsidP="00BA3BBD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66</w:t>
      </w:r>
      <w:r w:rsidR="00BA3BBD">
        <w:rPr>
          <w:rFonts w:ascii="Garamond" w:hAnsi="Garamond"/>
          <w:sz w:val="24"/>
          <w:szCs w:val="24"/>
        </w:rPr>
        <w:t>/2019</w:t>
      </w:r>
    </w:p>
    <w:p w:rsidR="00BA3BBD" w:rsidRDefault="00BA3BBD" w:rsidP="00BA3BBD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Cs w:val="24"/>
        </w:rPr>
        <w:t xml:space="preserve">Gubin, dn. 30.09.2019 </w:t>
      </w:r>
      <w:proofErr w:type="spellStart"/>
      <w:r>
        <w:rPr>
          <w:rFonts w:ascii="Garamond" w:hAnsi="Garamond"/>
          <w:bCs/>
          <w:iCs/>
          <w:szCs w:val="24"/>
        </w:rPr>
        <w:t>r</w:t>
      </w:r>
      <w:proofErr w:type="spellEnd"/>
      <w:r>
        <w:rPr>
          <w:rFonts w:ascii="Garamond" w:hAnsi="Garamond"/>
          <w:bCs/>
          <w:iCs/>
          <w:szCs w:val="24"/>
        </w:rPr>
        <w:t>.</w:t>
      </w:r>
      <w:r>
        <w:rPr>
          <w:rFonts w:ascii="Garamond" w:hAnsi="Garamond"/>
          <w:bCs/>
          <w:iCs/>
          <w:sz w:val="32"/>
        </w:rPr>
        <w:t xml:space="preserve">  </w:t>
      </w:r>
    </w:p>
    <w:p w:rsidR="00BA3BBD" w:rsidRDefault="00BA3BBD" w:rsidP="00BA3BBD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BA3BBD" w:rsidRDefault="00BA3BBD" w:rsidP="00BA3BBD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(Dz. U. z 2018r., poz. 2204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 xml:space="preserve">. zm.) podaje do publicznej wiadomości wykaz nieruchomości przeznaczonych do zbycia w drodze </w:t>
      </w:r>
      <w:proofErr w:type="spellStart"/>
      <w:r>
        <w:rPr>
          <w:rFonts w:ascii="Garamond" w:hAnsi="Garamond"/>
          <w:sz w:val="20"/>
          <w:szCs w:val="20"/>
        </w:rPr>
        <w:t>bezprzetargowej</w:t>
      </w:r>
      <w:proofErr w:type="spellEnd"/>
      <w:r>
        <w:rPr>
          <w:rFonts w:ascii="Garamond" w:hAnsi="Garamond"/>
          <w:sz w:val="20"/>
          <w:szCs w:val="20"/>
        </w:rPr>
        <w:t>.</w:t>
      </w:r>
    </w:p>
    <w:tbl>
      <w:tblPr>
        <w:tblpPr w:leftFromText="141" w:rightFromText="141" w:bottomFromText="200" w:vertAnchor="text" w:horzAnchor="margin" w:tblpXSpec="center" w:tblpY="136"/>
        <w:tblW w:w="14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1575"/>
        <w:gridCol w:w="1686"/>
        <w:gridCol w:w="2268"/>
        <w:gridCol w:w="2517"/>
        <w:gridCol w:w="1398"/>
        <w:gridCol w:w="1398"/>
        <w:gridCol w:w="1324"/>
        <w:gridCol w:w="1617"/>
      </w:tblGrid>
      <w:tr w:rsidR="005345C6" w:rsidTr="005345C6">
        <w:trPr>
          <w:trHeight w:val="136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C6" w:rsidRDefault="005345C6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345C6" w:rsidRDefault="005345C6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345C6" w:rsidRDefault="005345C6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C6" w:rsidRDefault="005345C6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Oznaczenie nieruchomości wg ewidencji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C6" w:rsidRDefault="005345C6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5345C6" w:rsidRDefault="005345C6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</w:t>
            </w:r>
          </w:p>
          <w:p w:rsidR="005345C6" w:rsidRDefault="005345C6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C6" w:rsidRDefault="005345C6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C6" w:rsidRDefault="005345C6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Opis nieruchomości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C6" w:rsidRDefault="005345C6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345C6" w:rsidRDefault="005345C6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345C6" w:rsidRDefault="005345C6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Nr zarządzenia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C6" w:rsidRDefault="005345C6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345C6" w:rsidRDefault="005345C6" w:rsidP="00A32016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garażowego (zł)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C6" w:rsidRDefault="005345C6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345C6" w:rsidRDefault="005345C6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 (zł)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C6" w:rsidRDefault="005345C6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345C6" w:rsidRDefault="005345C6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Forma zbycia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  <w:t>i przeznaczenie</w:t>
            </w:r>
          </w:p>
          <w:p w:rsidR="005345C6" w:rsidRDefault="005345C6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5345C6" w:rsidTr="005345C6">
        <w:trPr>
          <w:trHeight w:val="19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C6" w:rsidRDefault="005345C6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C6" w:rsidRDefault="005345C6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C6" w:rsidRDefault="005345C6" w:rsidP="005345C6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C6" w:rsidRDefault="005345C6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C6" w:rsidRDefault="005345C6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C6" w:rsidRDefault="005345C6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C6" w:rsidRDefault="005345C6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C6" w:rsidRDefault="005345C6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C6" w:rsidRDefault="005345C6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</w:tr>
      <w:tr w:rsidR="005345C6" w:rsidTr="005345C6">
        <w:trPr>
          <w:trHeight w:val="70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C6" w:rsidRDefault="005345C6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345C6" w:rsidRDefault="005345C6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C6" w:rsidRDefault="005345C6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345C6" w:rsidRDefault="005345C6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ul. Gen. Dąbrowskiego</w:t>
            </w:r>
          </w:p>
          <w:p w:rsidR="005345C6" w:rsidRDefault="005345C6" w:rsidP="00A32016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dz. nr 55/2</w:t>
            </w:r>
          </w:p>
          <w:p w:rsidR="005345C6" w:rsidRDefault="005345C6" w:rsidP="00A32016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obręb 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C6" w:rsidRDefault="005345C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345C6" w:rsidRDefault="005345C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- 24</w:t>
            </w:r>
          </w:p>
          <w:p w:rsidR="005345C6" w:rsidRDefault="005345C6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5345C6" w:rsidRDefault="005345C6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C6" w:rsidRDefault="005345C6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5345C6" w:rsidRDefault="005345C6" w:rsidP="002A7FD8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ZG2K/00005537/7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C6" w:rsidRPr="002A7FD8" w:rsidRDefault="005345C6">
            <w:pPr>
              <w:spacing w:after="0"/>
              <w:jc w:val="center"/>
              <w:rPr>
                <w:rFonts w:ascii="Garamond" w:hAnsi="Garamond"/>
                <w:sz w:val="20"/>
                <w:szCs w:val="20"/>
                <w:vertAlign w:val="superscript"/>
              </w:rPr>
            </w:pPr>
            <w:r>
              <w:rPr>
                <w:rFonts w:ascii="Garamond" w:hAnsi="Garamond"/>
                <w:sz w:val="20"/>
                <w:szCs w:val="20"/>
              </w:rPr>
              <w:t>Lokal garażowy po pow. użytkowej 20,30 m</w:t>
            </w:r>
            <w:r>
              <w:rPr>
                <w:rFonts w:ascii="Garamond" w:hAnsi="Garamond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C6" w:rsidRDefault="005345C6" w:rsidP="005345C6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5345C6" w:rsidRDefault="005345C6" w:rsidP="005345C6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226.2019</w:t>
            </w:r>
          </w:p>
          <w:p w:rsidR="005345C6" w:rsidRDefault="005345C6" w:rsidP="005345C6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5345C6" w:rsidRDefault="005345C6" w:rsidP="005345C6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05.08.2019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C6" w:rsidRDefault="005345C6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345C6" w:rsidRDefault="005345C6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4.200,00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C6" w:rsidRDefault="005345C6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345C6" w:rsidRDefault="005345C6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wartość udziału 700,00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C6" w:rsidRDefault="005345C6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345C6" w:rsidRDefault="00DA50E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Tryb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bezprzetargowy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br/>
              <w:t>na rzecz najemcy</w:t>
            </w:r>
          </w:p>
        </w:tc>
      </w:tr>
    </w:tbl>
    <w:p w:rsidR="00BA3BBD" w:rsidRDefault="00BA3BBD" w:rsidP="00BA3BBD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Burmistrz Miasta Gubina podaje do publicznej wiadomości, że Gmina Gubin o statusie miejskim przeznacza do sprzedaży ww. wymienion</w:t>
      </w:r>
      <w:r w:rsidR="002A7FD8">
        <w:rPr>
          <w:rFonts w:ascii="Garamond" w:hAnsi="Garamond"/>
          <w:sz w:val="20"/>
          <w:szCs w:val="20"/>
        </w:rPr>
        <w:t>ą nieruchomość</w:t>
      </w:r>
      <w:r>
        <w:rPr>
          <w:rFonts w:ascii="Garamond" w:hAnsi="Garamond"/>
          <w:sz w:val="20"/>
          <w:szCs w:val="20"/>
        </w:rPr>
        <w:t xml:space="preserve"> według przedstawionego wykazu. Wykaz zostaje wywieszony w terminie </w:t>
      </w:r>
      <w:r w:rsidR="002A7FD8">
        <w:rPr>
          <w:rFonts w:ascii="Garamond" w:hAnsi="Garamond"/>
          <w:sz w:val="20"/>
          <w:szCs w:val="20"/>
          <w:u w:val="single"/>
        </w:rPr>
        <w:t>od dnia 30.09.2019r. do dnia 21</w:t>
      </w:r>
      <w:r>
        <w:rPr>
          <w:rFonts w:ascii="Garamond" w:hAnsi="Garamond"/>
          <w:sz w:val="20"/>
          <w:szCs w:val="20"/>
          <w:u w:val="single"/>
        </w:rPr>
        <w:t>.10.2019r.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20"/>
          <w:szCs w:val="20"/>
        </w:rPr>
        <w:t xml:space="preserve">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:rsidR="00BA3BBD" w:rsidRDefault="00BA3BBD" w:rsidP="00BA3BBD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</w:p>
    <w:p w:rsidR="00BA3BBD" w:rsidRDefault="00BA3BBD" w:rsidP="00BA3BBD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Dla osób, którym przysł</w:t>
      </w:r>
      <w:r w:rsidR="002376C0">
        <w:rPr>
          <w:rFonts w:ascii="Garamond" w:hAnsi="Garamond"/>
          <w:sz w:val="20"/>
          <w:szCs w:val="20"/>
        </w:rPr>
        <w:t>uguje pierwszeństwo w nabyciu w</w:t>
      </w:r>
      <w:r>
        <w:rPr>
          <w:rFonts w:ascii="Garamond" w:hAnsi="Garamond"/>
          <w:sz w:val="20"/>
          <w:szCs w:val="20"/>
        </w:rPr>
        <w:t>w</w:t>
      </w:r>
      <w:r w:rsidR="002376C0">
        <w:rPr>
          <w:rFonts w:ascii="Garamond" w:hAnsi="Garamond"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 xml:space="preserve"> nieruchomości na podstawie art. 34 ust. 1 i 2 ustawy z dnia 21 sierpnia 1997r. o gospodarce nieruchomościami (Dz. U. z 2018r., poz. 2204 z </w:t>
      </w:r>
      <w:proofErr w:type="spellStart"/>
      <w:r>
        <w:rPr>
          <w:rFonts w:ascii="Garamond" w:hAnsi="Garamond"/>
          <w:sz w:val="20"/>
          <w:szCs w:val="20"/>
        </w:rPr>
        <w:t>późń</w:t>
      </w:r>
      <w:proofErr w:type="spellEnd"/>
      <w:r>
        <w:rPr>
          <w:rFonts w:ascii="Garamond" w:hAnsi="Garamond"/>
          <w:sz w:val="20"/>
          <w:szCs w:val="20"/>
        </w:rPr>
        <w:t>. zm.) ustala się termin złożenia wniosku do 6 tygodni od dn</w:t>
      </w:r>
      <w:r w:rsidR="002A7FD8">
        <w:rPr>
          <w:rFonts w:ascii="Garamond" w:hAnsi="Garamond"/>
          <w:sz w:val="20"/>
          <w:szCs w:val="20"/>
        </w:rPr>
        <w:t>ia wywieszenia wykazu, tj. 12</w:t>
      </w:r>
      <w:r>
        <w:rPr>
          <w:rFonts w:ascii="Garamond" w:hAnsi="Garamond"/>
          <w:sz w:val="20"/>
          <w:szCs w:val="20"/>
        </w:rPr>
        <w:t xml:space="preserve">.11.2019r. Po upływie tego terminu, jeżeli nie będzie wniosków osób, którym przysługuje pierwszeństwo w nabyciu nieruchomości, zostaną podpisane umowy notarialne.  </w:t>
      </w:r>
    </w:p>
    <w:p w:rsidR="00BA3BBD" w:rsidRDefault="00BA3BBD" w:rsidP="00BA3BBD">
      <w:pPr>
        <w:rPr>
          <w:rFonts w:ascii="Garamond" w:hAnsi="Garamond"/>
          <w:sz w:val="18"/>
          <w:szCs w:val="18"/>
        </w:rPr>
      </w:pPr>
    </w:p>
    <w:p w:rsidR="00BA3BBD" w:rsidRDefault="00BA3BBD" w:rsidP="00BA3BBD">
      <w:pPr>
        <w:rPr>
          <w:rFonts w:ascii="Garamond" w:hAnsi="Garamond"/>
          <w:sz w:val="18"/>
          <w:szCs w:val="18"/>
        </w:rPr>
      </w:pPr>
    </w:p>
    <w:p w:rsidR="004B021E" w:rsidRPr="00BA3BBD" w:rsidRDefault="004B021E">
      <w:pPr>
        <w:rPr>
          <w:rFonts w:ascii="Garamond" w:hAnsi="Garamond"/>
          <w:sz w:val="18"/>
          <w:szCs w:val="18"/>
        </w:rPr>
      </w:pPr>
    </w:p>
    <w:sectPr w:rsidR="004B021E" w:rsidRPr="00BA3BBD" w:rsidSect="00BA3B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3BBD"/>
    <w:rsid w:val="00155697"/>
    <w:rsid w:val="00222EAA"/>
    <w:rsid w:val="002376C0"/>
    <w:rsid w:val="002A7FD8"/>
    <w:rsid w:val="0035313E"/>
    <w:rsid w:val="004B021E"/>
    <w:rsid w:val="004C336B"/>
    <w:rsid w:val="005345C6"/>
    <w:rsid w:val="005450CB"/>
    <w:rsid w:val="00665998"/>
    <w:rsid w:val="009C504C"/>
    <w:rsid w:val="00A32016"/>
    <w:rsid w:val="00B50B03"/>
    <w:rsid w:val="00B922F0"/>
    <w:rsid w:val="00BA3BBD"/>
    <w:rsid w:val="00DA127A"/>
    <w:rsid w:val="00DA50EB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BB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BB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BB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A3BB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A3BBD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7</cp:revision>
  <cp:lastPrinted>2019-09-30T09:28:00Z</cp:lastPrinted>
  <dcterms:created xsi:type="dcterms:W3CDTF">2019-09-26T10:59:00Z</dcterms:created>
  <dcterms:modified xsi:type="dcterms:W3CDTF">2019-09-30T09:28:00Z</dcterms:modified>
</cp:coreProperties>
</file>