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D52107" w:rsidP="00D5210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20FCA" w:rsidRDefault="001C0525" w:rsidP="00720FC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>INFORMACJA</w:t>
      </w:r>
    </w:p>
    <w:p w:rsidR="00720FCA" w:rsidRDefault="001C0525" w:rsidP="00720FC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 xml:space="preserve">O STANIE REALIZACJI </w:t>
      </w:r>
      <w:r w:rsidR="00720FCA">
        <w:rPr>
          <w:rFonts w:ascii="Garamond" w:hAnsi="Garamond" w:cs="Times New Roman"/>
          <w:b/>
          <w:sz w:val="36"/>
          <w:szCs w:val="36"/>
        </w:rPr>
        <w:t xml:space="preserve">ZADAŃ </w:t>
      </w:r>
      <w:r w:rsidRPr="00720FCA">
        <w:rPr>
          <w:rFonts w:ascii="Garamond" w:hAnsi="Garamond" w:cs="Times New Roman"/>
          <w:b/>
          <w:sz w:val="36"/>
          <w:szCs w:val="36"/>
        </w:rPr>
        <w:t>OŚWIATOWYCH</w:t>
      </w:r>
    </w:p>
    <w:p w:rsidR="00720FCA" w:rsidRPr="00720FCA" w:rsidRDefault="001C0525" w:rsidP="00720F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>GMINY GUBIN O STATU</w:t>
      </w:r>
      <w:r w:rsidR="00AE4B95" w:rsidRPr="00720FCA">
        <w:rPr>
          <w:rFonts w:ascii="Garamond" w:hAnsi="Garamond" w:cs="Times New Roman"/>
          <w:b/>
          <w:sz w:val="36"/>
          <w:szCs w:val="36"/>
        </w:rPr>
        <w:t>SIE</w:t>
      </w:r>
      <w:r w:rsidR="008475AB" w:rsidRPr="00720FCA">
        <w:rPr>
          <w:rFonts w:ascii="Garamond" w:hAnsi="Garamond" w:cs="Times New Roman"/>
          <w:b/>
          <w:sz w:val="36"/>
          <w:szCs w:val="36"/>
        </w:rPr>
        <w:t xml:space="preserve"> </w:t>
      </w:r>
      <w:r w:rsidR="00EB1EE2" w:rsidRPr="00720FCA">
        <w:rPr>
          <w:rFonts w:ascii="Garamond" w:hAnsi="Garamond" w:cs="Times New Roman"/>
          <w:b/>
          <w:sz w:val="36"/>
          <w:szCs w:val="36"/>
        </w:rPr>
        <w:t>MIEJSKIM</w:t>
      </w:r>
    </w:p>
    <w:p w:rsidR="001C0525" w:rsidRDefault="00F352ED" w:rsidP="001C0525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W ROKU SZKOLNYM 2018/2019</w:t>
      </w:r>
    </w:p>
    <w:p w:rsidR="001C0525" w:rsidRDefault="00A55374" w:rsidP="00A55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Przygotowana zgodnie z art.11 ust.7 ustawy z dnia 14 grudnia 2016r. Prawo oświatowe                         (Dz.U. z 2019r. poz.1148)</w:t>
      </w: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74" w:rsidRDefault="00A55374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74" w:rsidRDefault="00A55374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4FF" w:rsidRDefault="00A55374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129DEDC" wp14:editId="1E578F4A">
            <wp:extent cx="5362833" cy="3113903"/>
            <wp:effectExtent l="0" t="0" r="0" b="0"/>
            <wp:docPr id="7" name="Obraz 7" descr="C:\Users\serwis\Pictures\raport oświatowy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wis\Pictures\raport oświatowy 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75" cy="31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374" w:rsidRDefault="00A55374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374" w:rsidRDefault="00A55374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374" w:rsidRDefault="00A55374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374" w:rsidRDefault="00A55374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FCA" w:rsidRDefault="00720FCA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FCA" w:rsidRDefault="00F352ED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 października 2019</w:t>
      </w:r>
      <w:r w:rsidR="00A55374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A55374" w:rsidRDefault="00A55374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374" w:rsidRPr="00A55374" w:rsidRDefault="00A55374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Pr="00E868D3" w:rsidRDefault="00B305B4" w:rsidP="00FD0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Finansowanie zadań oświatowych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596"/>
        <w:gridCol w:w="1984"/>
        <w:gridCol w:w="2069"/>
        <w:gridCol w:w="2256"/>
        <w:gridCol w:w="1984"/>
      </w:tblGrid>
      <w:tr w:rsidR="00F352ED" w:rsidTr="00F352ED">
        <w:tc>
          <w:tcPr>
            <w:tcW w:w="1596" w:type="dxa"/>
          </w:tcPr>
          <w:p w:rsidR="00F352ED" w:rsidRPr="00B305B4" w:rsidRDefault="00F352ED" w:rsidP="00B305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69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352ED" w:rsidTr="00F352ED">
        <w:tc>
          <w:tcPr>
            <w:tcW w:w="1596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  <w:p w:rsidR="00F352ED" w:rsidRPr="0021029A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2ED" w:rsidRDefault="00F352ED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F352ED" w:rsidRPr="00A434FF" w:rsidRDefault="00F352ED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FF">
              <w:rPr>
                <w:rFonts w:ascii="Times New Roman" w:hAnsi="Times New Roman" w:cs="Times New Roman"/>
                <w:sz w:val="18"/>
                <w:szCs w:val="18"/>
              </w:rPr>
              <w:t>( na 30 wrz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eśnia 2016r.)</w:t>
            </w:r>
          </w:p>
        </w:tc>
        <w:tc>
          <w:tcPr>
            <w:tcW w:w="2069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2ED" w:rsidRPr="0087680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0B">
              <w:rPr>
                <w:rFonts w:ascii="Times New Roman" w:hAnsi="Times New Roman" w:cs="Times New Roman"/>
                <w:sz w:val="24"/>
                <w:szCs w:val="24"/>
              </w:rPr>
              <w:t>16 338</w:t>
            </w:r>
          </w:p>
          <w:p w:rsidR="00F352ED" w:rsidRPr="0087680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0B">
              <w:rPr>
                <w:rFonts w:ascii="Times New Roman" w:hAnsi="Times New Roman" w:cs="Times New Roman"/>
                <w:sz w:val="18"/>
                <w:szCs w:val="18"/>
              </w:rPr>
              <w:t>( na 30 września 2017r.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6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16 301</w:t>
            </w: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 30 września 2018r.)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2ED" w:rsidRP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ED">
              <w:rPr>
                <w:rFonts w:ascii="Times New Roman" w:hAnsi="Times New Roman" w:cs="Times New Roman"/>
                <w:sz w:val="24"/>
                <w:szCs w:val="24"/>
              </w:rPr>
              <w:t>16 155</w:t>
            </w: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na 30 września 2019r.)</w:t>
            </w:r>
          </w:p>
        </w:tc>
      </w:tr>
      <w:tr w:rsidR="00F352ED" w:rsidTr="00F352ED">
        <w:tc>
          <w:tcPr>
            <w:tcW w:w="1596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</w:p>
          <w:p w:rsidR="00F352ED" w:rsidRPr="0021029A" w:rsidRDefault="00F352ED" w:rsidP="004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2ED" w:rsidRPr="00A434FF" w:rsidRDefault="00F352ED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59 406 353,35 zł</w:t>
            </w:r>
          </w:p>
        </w:tc>
        <w:tc>
          <w:tcPr>
            <w:tcW w:w="2069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2ED" w:rsidRPr="0087680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0B">
              <w:rPr>
                <w:rFonts w:ascii="Times New Roman" w:hAnsi="Times New Roman" w:cs="Times New Roman"/>
                <w:sz w:val="24"/>
                <w:szCs w:val="24"/>
              </w:rPr>
              <w:t>60 932 523,17 zł</w:t>
            </w:r>
          </w:p>
        </w:tc>
        <w:tc>
          <w:tcPr>
            <w:tcW w:w="2256" w:type="dxa"/>
          </w:tcPr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68 203 311,96 zł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72 037 470,89 zł</w:t>
            </w:r>
          </w:p>
        </w:tc>
      </w:tr>
      <w:tr w:rsidR="00F352ED" w:rsidTr="00F352ED">
        <w:tc>
          <w:tcPr>
            <w:tcW w:w="1596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w przeliczeniu na jednego mieszkańca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3 243, 62 zł</w:t>
            </w:r>
          </w:p>
        </w:tc>
        <w:tc>
          <w:tcPr>
            <w:tcW w:w="2069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3 729,50 zł</w:t>
            </w:r>
          </w:p>
        </w:tc>
        <w:tc>
          <w:tcPr>
            <w:tcW w:w="2256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4183,99 zł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4 459,14 zł</w:t>
            </w:r>
          </w:p>
        </w:tc>
      </w:tr>
      <w:tr w:rsidR="00F352ED" w:rsidTr="00F352ED">
        <w:tc>
          <w:tcPr>
            <w:tcW w:w="1596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 subwencja oświatowa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11 218 091 zł</w:t>
            </w:r>
          </w:p>
        </w:tc>
        <w:tc>
          <w:tcPr>
            <w:tcW w:w="2069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10 856 893 zł</w:t>
            </w:r>
          </w:p>
        </w:tc>
        <w:tc>
          <w:tcPr>
            <w:tcW w:w="2256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11 322 919 zł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11 807 271 zł</w:t>
            </w:r>
          </w:p>
        </w:tc>
      </w:tr>
      <w:tr w:rsidR="00F352ED" w:rsidTr="00F352ED">
        <w:tc>
          <w:tcPr>
            <w:tcW w:w="1596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Subwencja oświatowa w przeliczeniu na 1 ucznia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7 504  zł</w:t>
            </w:r>
          </w:p>
        </w:tc>
        <w:tc>
          <w:tcPr>
            <w:tcW w:w="2069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7 262 zł</w:t>
            </w:r>
          </w:p>
        </w:tc>
        <w:tc>
          <w:tcPr>
            <w:tcW w:w="2256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7 538,56 zł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7 924,34 zł</w:t>
            </w:r>
          </w:p>
        </w:tc>
      </w:tr>
      <w:tr w:rsidR="00F352ED" w:rsidTr="00F352ED">
        <w:tc>
          <w:tcPr>
            <w:tcW w:w="1596" w:type="dxa"/>
          </w:tcPr>
          <w:p w:rsidR="00F352ED" w:rsidRDefault="00F352ED" w:rsidP="007B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przeznaczana z budżetu miasta na wydatki oświatowe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10 301 325,27 zł</w:t>
            </w:r>
          </w:p>
        </w:tc>
        <w:tc>
          <w:tcPr>
            <w:tcW w:w="2069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12 929 993,09</w:t>
            </w:r>
          </w:p>
        </w:tc>
        <w:tc>
          <w:tcPr>
            <w:tcW w:w="2256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735FFB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14 358 989,40 zł</w:t>
            </w:r>
          </w:p>
        </w:tc>
        <w:tc>
          <w:tcPr>
            <w:tcW w:w="1984" w:type="dxa"/>
          </w:tcPr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13 409 334,81 zł</w:t>
            </w: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4E" w:rsidRDefault="00C84DF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F33129" wp14:editId="72B1BBEC">
            <wp:extent cx="6219567" cy="3459892"/>
            <wp:effectExtent l="0" t="0" r="10160" b="266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24" w:rsidRPr="00357624" w:rsidRDefault="00357624" w:rsidP="0035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Wykres 1</w:t>
      </w:r>
      <w:r w:rsidRPr="00CD4C10">
        <w:rPr>
          <w:rFonts w:ascii="Times New Roman" w:hAnsi="Times New Roman" w:cs="Times New Roman"/>
          <w:b/>
        </w:rPr>
        <w:t>:</w:t>
      </w:r>
      <w:r w:rsidRPr="00CD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iczba dzieci zameldowanych na terenie gminy Gubin o statusie mi</w:t>
      </w:r>
      <w:r w:rsidR="00AC5A3D">
        <w:rPr>
          <w:rFonts w:ascii="Times New Roman" w:hAnsi="Times New Roman" w:cs="Times New Roman"/>
          <w:sz w:val="24"/>
          <w:szCs w:val="24"/>
          <w:u w:val="single"/>
        </w:rPr>
        <w:t>ejskim, urodzonych w latach 2000</w:t>
      </w:r>
      <w:r w:rsidR="001A2B55">
        <w:rPr>
          <w:rFonts w:ascii="Times New Roman" w:hAnsi="Times New Roman" w:cs="Times New Roman"/>
          <w:sz w:val="24"/>
          <w:szCs w:val="24"/>
          <w:u w:val="single"/>
        </w:rPr>
        <w:t>-2018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9E36BF5" wp14:editId="34B1613C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Wykres 2</w:t>
      </w:r>
      <w:r w:rsidRPr="00B305B4">
        <w:rPr>
          <w:rFonts w:ascii="Times New Roman" w:hAnsi="Times New Roman" w:cs="Times New Roman"/>
          <w:sz w:val="24"/>
          <w:szCs w:val="24"/>
          <w:u w:val="single"/>
        </w:rPr>
        <w:t>: porównanie  wysokości subwencji oświatowej przekazywanej z budżetu państwa z wysokością środków przeznaczanych dodatkowo w budżecie miasta na realizację zadań oświatowych</w:t>
      </w:r>
    </w:p>
    <w:p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624" w:rsidRP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5B4" w:rsidRPr="00FA5B38" w:rsidRDefault="00B305B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8">
        <w:rPr>
          <w:rFonts w:ascii="Times New Roman" w:hAnsi="Times New Roman" w:cs="Times New Roman"/>
          <w:sz w:val="28"/>
          <w:szCs w:val="28"/>
        </w:rPr>
        <w:t>Zadania dodatkowe realizowa</w:t>
      </w:r>
      <w:r w:rsidR="00AE53F0" w:rsidRPr="00FA5B38">
        <w:rPr>
          <w:rFonts w:ascii="Times New Roman" w:hAnsi="Times New Roman" w:cs="Times New Roman"/>
          <w:sz w:val="28"/>
          <w:szCs w:val="28"/>
        </w:rPr>
        <w:t>ne przez gubińskie placówki oświa</w:t>
      </w:r>
      <w:r w:rsidRPr="00FA5B38">
        <w:rPr>
          <w:rFonts w:ascii="Times New Roman" w:hAnsi="Times New Roman" w:cs="Times New Roman"/>
          <w:sz w:val="28"/>
          <w:szCs w:val="28"/>
        </w:rPr>
        <w:t>towe, wpływające na zwiększenie subwencji</w:t>
      </w:r>
      <w:r w:rsidR="00735FFB" w:rsidRPr="00FA5B38">
        <w:rPr>
          <w:rFonts w:ascii="Times New Roman" w:hAnsi="Times New Roman" w:cs="Times New Roman"/>
          <w:sz w:val="28"/>
          <w:szCs w:val="28"/>
        </w:rPr>
        <w:t xml:space="preserve"> oświatowej w roku szkolnym 2017/2018</w:t>
      </w:r>
    </w:p>
    <w:p w:rsidR="0042124E" w:rsidRPr="00C07C05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983"/>
        <w:gridCol w:w="1189"/>
        <w:gridCol w:w="1145"/>
        <w:gridCol w:w="1195"/>
        <w:gridCol w:w="1304"/>
        <w:gridCol w:w="1466"/>
        <w:gridCol w:w="1885"/>
      </w:tblGrid>
      <w:tr w:rsidR="005A05FB" w:rsidRPr="00C07C05" w:rsidTr="00696E8E">
        <w:trPr>
          <w:trHeight w:val="201"/>
        </w:trPr>
        <w:tc>
          <w:tcPr>
            <w:tcW w:w="515" w:type="dxa"/>
            <w:vMerge w:val="restart"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3" w:type="dxa"/>
            <w:vMerge w:val="restart"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6299" w:type="dxa"/>
            <w:gridSpan w:val="5"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1885" w:type="dxa"/>
            <w:vMerge w:val="restart"/>
            <w:shd w:val="clear" w:color="auto" w:fill="BFBFBF" w:themeFill="background1" w:themeFillShade="BF"/>
          </w:tcPr>
          <w:p w:rsidR="005A05FB" w:rsidRPr="00C07C05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Placówki realizujące zadanie</w:t>
            </w:r>
          </w:p>
        </w:tc>
      </w:tr>
      <w:tr w:rsidR="005A05FB" w:rsidRPr="00C07C05" w:rsidTr="005A05FB">
        <w:trPr>
          <w:trHeight w:val="201"/>
        </w:trPr>
        <w:tc>
          <w:tcPr>
            <w:tcW w:w="515" w:type="dxa"/>
            <w:vMerge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5A05FB" w:rsidRPr="00696E8E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5FB" w:rsidRPr="00696E8E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8E"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885" w:type="dxa"/>
            <w:vMerge/>
            <w:shd w:val="clear" w:color="auto" w:fill="BFBFBF" w:themeFill="background1" w:themeFillShade="BF"/>
          </w:tcPr>
          <w:p w:rsidR="005A05FB" w:rsidRPr="00696E8E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5FB" w:rsidRPr="00C07C05" w:rsidTr="005A05FB">
        <w:tc>
          <w:tcPr>
            <w:tcW w:w="515" w:type="dxa"/>
          </w:tcPr>
          <w:p w:rsidR="005A05FB" w:rsidRPr="00FA5B38" w:rsidRDefault="005A05F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Nauka języka mniejszości narodowej</w:t>
            </w:r>
          </w:p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5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5" w:type="dxa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04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5A05FB" w:rsidRPr="00696E8E" w:rsidRDefault="00696E8E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85" w:type="dxa"/>
          </w:tcPr>
          <w:p w:rsidR="005A05FB" w:rsidRPr="00696E8E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>SP 1, SP 2, SP 3</w:t>
            </w:r>
          </w:p>
        </w:tc>
      </w:tr>
      <w:tr w:rsidR="005A05FB" w:rsidRPr="00C07C05" w:rsidTr="005A05FB">
        <w:tc>
          <w:tcPr>
            <w:tcW w:w="515" w:type="dxa"/>
          </w:tcPr>
          <w:p w:rsidR="005A05FB" w:rsidRPr="00FA5B38" w:rsidRDefault="005A05F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Klasy sportowe</w:t>
            </w:r>
          </w:p>
        </w:tc>
        <w:tc>
          <w:tcPr>
            <w:tcW w:w="1189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5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95" w:type="dxa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04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5A05FB" w:rsidRPr="00696E8E" w:rsidRDefault="00696E8E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5" w:type="dxa"/>
          </w:tcPr>
          <w:p w:rsidR="005A05FB" w:rsidRPr="00696E8E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>SP 2, SP 3</w:t>
            </w:r>
          </w:p>
          <w:p w:rsidR="005A05FB" w:rsidRPr="00696E8E" w:rsidRDefault="00696E8E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 xml:space="preserve"> ZSO</w:t>
            </w:r>
          </w:p>
          <w:p w:rsidR="005A05FB" w:rsidRPr="00696E8E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B" w:rsidRPr="0087680B" w:rsidTr="005A05FB">
        <w:tc>
          <w:tcPr>
            <w:tcW w:w="515" w:type="dxa"/>
          </w:tcPr>
          <w:p w:rsidR="005A05FB" w:rsidRPr="00FA5B38" w:rsidRDefault="005A05F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Edukacje włączająca uczniów z orzeczeniami o potrzebie kształcenia specjalnego</w:t>
            </w:r>
          </w:p>
          <w:p w:rsidR="005A05FB" w:rsidRPr="00FA5B38" w:rsidRDefault="005A05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5" w:type="dxa"/>
          </w:tcPr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66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B38" w:rsidRPr="00FA5B38" w:rsidRDefault="00FA5B38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85" w:type="dxa"/>
          </w:tcPr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SP1, </w:t>
            </w:r>
            <w:r w:rsidR="00FA5B38"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2, </w:t>
            </w: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ZSO</w:t>
            </w:r>
          </w:p>
          <w:p w:rsidR="005A05FB" w:rsidRPr="00FA5B38" w:rsidRDefault="005A05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 1</w:t>
            </w:r>
          </w:p>
          <w:p w:rsidR="005A05FB" w:rsidRPr="00FA5B38" w:rsidRDefault="005A05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3C0F" w:rsidRPr="0042124E" w:rsidRDefault="00003C0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0F" w:rsidRDefault="00003C0F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E9C" w:rsidRDefault="00DE3E9C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23" w:rsidRDefault="0059522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7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C41" w:rsidRPr="00E868D3">
        <w:rPr>
          <w:rFonts w:ascii="Times New Roman" w:hAnsi="Times New Roman" w:cs="Times New Roman"/>
          <w:sz w:val="28"/>
          <w:szCs w:val="28"/>
        </w:rPr>
        <w:t xml:space="preserve">. </w:t>
      </w:r>
      <w:r w:rsidR="00280C41" w:rsidRPr="00E868D3">
        <w:rPr>
          <w:rFonts w:ascii="TimesNewRomanPS-BoldMT" w:hAnsi="TimesNewRomanPS-BoldMT" w:cs="TimesNewRomanPS-BoldMT"/>
          <w:b/>
          <w:bCs/>
          <w:sz w:val="28"/>
          <w:szCs w:val="28"/>
        </w:rPr>
        <w:t>Organizacja sieci szkół i przedszkoli.</w:t>
      </w: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20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20" w:rsidRPr="00AC5A3D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FA" w:rsidRPr="00AC5A3D" w:rsidRDefault="00AC5A3D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Przedszkola</w:t>
      </w:r>
      <w:r w:rsidR="00735FFB" w:rsidRPr="00AC5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920" w:rsidRDefault="00A71920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250"/>
        <w:gridCol w:w="1417"/>
        <w:gridCol w:w="1701"/>
        <w:gridCol w:w="1843"/>
      </w:tblGrid>
      <w:tr w:rsidR="00F352ED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0" w:type="dxa"/>
            <w:vMerge w:val="restart"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2ED" w:rsidRPr="00C76051" w:rsidRDefault="00F352ED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F352ED" w:rsidRPr="00C76051" w:rsidRDefault="00F352ED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F352ED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  <w:vMerge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F352ED" w:rsidTr="00C76051">
        <w:tc>
          <w:tcPr>
            <w:tcW w:w="544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 xml:space="preserve"> Miejskie Nr 1</w:t>
            </w:r>
          </w:p>
        </w:tc>
        <w:tc>
          <w:tcPr>
            <w:tcW w:w="1417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A7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52ED" w:rsidTr="00C76051">
        <w:tc>
          <w:tcPr>
            <w:tcW w:w="544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</w:tc>
        <w:tc>
          <w:tcPr>
            <w:tcW w:w="1417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C07C05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C07C05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52ED" w:rsidTr="00C76051">
        <w:tc>
          <w:tcPr>
            <w:tcW w:w="544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</w:tc>
        <w:tc>
          <w:tcPr>
            <w:tcW w:w="1417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352ED" w:rsidRDefault="00F352ED" w:rsidP="00A6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D" w:rsidRDefault="00C07C05" w:rsidP="00A6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D7CFA" w:rsidRDefault="001D7C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23" w:rsidRDefault="00595223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D78" w:rsidRDefault="00D83D78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związanych z edukacja przedszkolną gminy otrzymują dotację  z budżetu centralnego. Poniższa tabela przedstawia zestawienie kwot dotacji otrzymanych przez gminę Gubin o </w:t>
      </w:r>
      <w:r w:rsidR="00A67D2A">
        <w:rPr>
          <w:rFonts w:ascii="Times New Roman" w:hAnsi="Times New Roman" w:cs="Times New Roman"/>
          <w:sz w:val="24"/>
          <w:szCs w:val="24"/>
        </w:rPr>
        <w:t>statusie miejskim w kolejnych latach</w:t>
      </w:r>
      <w:r w:rsidR="00D83D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18"/>
        <w:gridCol w:w="3453"/>
      </w:tblGrid>
      <w:tr w:rsidR="00C07C05" w:rsidTr="00C07C05">
        <w:tc>
          <w:tcPr>
            <w:tcW w:w="1384" w:type="dxa"/>
          </w:tcPr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dzieci uczęszczających do miejskich przedszkoli i oddziałów przedszkolnych przy szkołach podstawowych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1 dziecko</w:t>
            </w:r>
          </w:p>
        </w:tc>
      </w:tr>
      <w:tr w:rsidR="00C07C05" w:rsidTr="00C07C05">
        <w:tc>
          <w:tcPr>
            <w:tcW w:w="1384" w:type="dxa"/>
            <w:shd w:val="clear" w:color="auto" w:fill="A6A6A6" w:themeFill="background1" w:themeFillShade="A6"/>
          </w:tcPr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2016</w:t>
            </w:r>
          </w:p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07C05" w:rsidRPr="00963179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3453" w:type="dxa"/>
          </w:tcPr>
          <w:p w:rsidR="00C07C05" w:rsidRPr="00963179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</w:tr>
      <w:tr w:rsidR="00C07C05" w:rsidTr="00C07C05">
        <w:tc>
          <w:tcPr>
            <w:tcW w:w="1384" w:type="dxa"/>
            <w:shd w:val="clear" w:color="auto" w:fill="A6A6A6" w:themeFill="background1" w:themeFillShade="A6"/>
          </w:tcPr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</w:p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481 </w:t>
            </w:r>
          </w:p>
        </w:tc>
        <w:tc>
          <w:tcPr>
            <w:tcW w:w="3453" w:type="dxa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1 338 zł</w:t>
            </w:r>
          </w:p>
        </w:tc>
      </w:tr>
      <w:tr w:rsidR="00C07C05" w:rsidTr="00C07C05">
        <w:tc>
          <w:tcPr>
            <w:tcW w:w="1384" w:type="dxa"/>
            <w:shd w:val="clear" w:color="auto" w:fill="A6A6A6" w:themeFill="background1" w:themeFillShade="A6"/>
          </w:tcPr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2018</w:t>
            </w:r>
          </w:p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3453" w:type="dxa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</w:tr>
      <w:tr w:rsidR="00C07C05" w:rsidTr="00C07C05">
        <w:tc>
          <w:tcPr>
            <w:tcW w:w="1384" w:type="dxa"/>
            <w:shd w:val="clear" w:color="auto" w:fill="A6A6A6" w:themeFill="background1" w:themeFillShade="A6"/>
          </w:tcPr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 2019</w:t>
            </w:r>
          </w:p>
          <w:p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3453" w:type="dxa"/>
          </w:tcPr>
          <w:p w:rsidR="00C07C05" w:rsidRDefault="00C07C05" w:rsidP="00C0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1 403 zł</w:t>
            </w:r>
          </w:p>
        </w:tc>
      </w:tr>
    </w:tbl>
    <w:p w:rsidR="00B570E1" w:rsidRDefault="00963179" w:rsidP="006B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E1" w:rsidRDefault="00B570E1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CA" w:rsidRDefault="006B35CA" w:rsidP="004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A7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2C" w:rsidRPr="00A71920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B4" w:rsidRPr="00AC5A3D" w:rsidRDefault="00AC5A3D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D83D78" w:rsidRPr="00AC5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12C" w:rsidRDefault="006B412C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533"/>
        <w:gridCol w:w="1134"/>
        <w:gridCol w:w="1701"/>
        <w:gridCol w:w="1843"/>
      </w:tblGrid>
      <w:tr w:rsidR="00DC6934" w:rsidRPr="00C76051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33" w:type="dxa"/>
            <w:vMerge w:val="restart"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934" w:rsidRPr="00C76051" w:rsidRDefault="00DC6934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DC6934" w:rsidRPr="00C76051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vMerge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DC6934" w:rsidTr="00B305B4">
        <w:trPr>
          <w:trHeight w:val="337"/>
        </w:trPr>
        <w:tc>
          <w:tcPr>
            <w:tcW w:w="544" w:type="dxa"/>
          </w:tcPr>
          <w:p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</w:t>
            </w:r>
          </w:p>
        </w:tc>
        <w:tc>
          <w:tcPr>
            <w:tcW w:w="1134" w:type="dxa"/>
          </w:tcPr>
          <w:p w:rsidR="00DC693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DC693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D83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C6934" w:rsidTr="00B305B4">
        <w:tc>
          <w:tcPr>
            <w:tcW w:w="544" w:type="dxa"/>
          </w:tcPr>
          <w:p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1134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701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C6934" w:rsidTr="00B305B4">
        <w:tc>
          <w:tcPr>
            <w:tcW w:w="544" w:type="dxa"/>
          </w:tcPr>
          <w:p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3</w:t>
            </w:r>
          </w:p>
        </w:tc>
        <w:tc>
          <w:tcPr>
            <w:tcW w:w="1134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701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C6934" w:rsidTr="00B305B4">
        <w:tc>
          <w:tcPr>
            <w:tcW w:w="544" w:type="dxa"/>
          </w:tcPr>
          <w:p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C2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</w:t>
            </w:r>
          </w:p>
        </w:tc>
        <w:tc>
          <w:tcPr>
            <w:tcW w:w="1134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701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223" w:rsidRDefault="00595223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23" w:rsidRDefault="00B570E1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3A4F07" wp14:editId="2CF6B3C2">
            <wp:extent cx="4835611" cy="3080951"/>
            <wp:effectExtent l="0" t="0" r="22225" b="2476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95223" w:rsidRPr="00595223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Wykres 3</w:t>
      </w:r>
      <w:r w:rsidR="00595223" w:rsidRPr="00CD4C10">
        <w:rPr>
          <w:rFonts w:ascii="Times New Roman" w:hAnsi="Times New Roman" w:cs="Times New Roman"/>
          <w:b/>
        </w:rPr>
        <w:t>:</w:t>
      </w:r>
      <w:r w:rsidR="00595223" w:rsidRPr="00CD4C10">
        <w:rPr>
          <w:rFonts w:ascii="Times New Roman" w:hAnsi="Times New Roman" w:cs="Times New Roman"/>
        </w:rPr>
        <w:t xml:space="preserve"> </w:t>
      </w:r>
      <w:r w:rsidR="00595223">
        <w:rPr>
          <w:rFonts w:ascii="Times New Roman" w:hAnsi="Times New Roman" w:cs="Times New Roman"/>
        </w:rPr>
        <w:t xml:space="preserve">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 xml:space="preserve">porównanie ilości uczniów w szkołach , dla których organem prowadzącym jest gmina Gubin o statusie miejskim, w </w:t>
      </w:r>
      <w:r w:rsidR="00C26825">
        <w:rPr>
          <w:rFonts w:ascii="Times New Roman" w:hAnsi="Times New Roman" w:cs="Times New Roman"/>
          <w:sz w:val="24"/>
          <w:szCs w:val="24"/>
          <w:u w:val="single"/>
        </w:rPr>
        <w:t xml:space="preserve">kolejnych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>latach szkolnych</w:t>
      </w:r>
      <w:r w:rsidR="008124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4C10" w:rsidRPr="00E868D3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2C" w:rsidRDefault="006B412C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3D" w:rsidRDefault="00AC5A3D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3D" w:rsidRDefault="00AC5A3D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BF" w:rsidRDefault="00E868D3" w:rsidP="00BC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403A1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911" w:rsidRPr="00E868D3">
        <w:rPr>
          <w:rFonts w:ascii="Times New Roman" w:hAnsi="Times New Roman" w:cs="Times New Roman"/>
          <w:b/>
          <w:sz w:val="28"/>
          <w:szCs w:val="28"/>
        </w:rPr>
        <w:t>Poprawa bazy lokalowej</w:t>
      </w:r>
      <w:r w:rsidR="00D41C5B" w:rsidRPr="00E86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419">
        <w:rPr>
          <w:rFonts w:ascii="Times New Roman" w:hAnsi="Times New Roman" w:cs="Times New Roman"/>
          <w:b/>
          <w:sz w:val="28"/>
          <w:szCs w:val="28"/>
        </w:rPr>
        <w:t>i doposażenie placówek:</w:t>
      </w:r>
    </w:p>
    <w:p w:rsidR="005865DD" w:rsidRDefault="005865DD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DD" w:rsidRDefault="005865DD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C0" w:rsidRDefault="004F58BF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E1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5B7FE1" w:rsidRPr="005B7FE1" w:rsidRDefault="005B7FE1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51"/>
      </w:tblGrid>
      <w:tr w:rsidR="00E868D3" w:rsidRPr="00553911" w:rsidTr="000C7419">
        <w:tc>
          <w:tcPr>
            <w:tcW w:w="1526" w:type="dxa"/>
            <w:shd w:val="clear" w:color="auto" w:fill="BFBFBF" w:themeFill="background1" w:themeFillShade="BF"/>
          </w:tcPr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868D3" w:rsidRPr="00BC1776" w:rsidRDefault="004F58BF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E868D3" w:rsidRPr="00553911" w:rsidTr="000C7419">
        <w:tc>
          <w:tcPr>
            <w:tcW w:w="1526" w:type="dxa"/>
          </w:tcPr>
          <w:p w:rsidR="007960AA" w:rsidRPr="00BC1776" w:rsidRDefault="007960A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1</w:t>
            </w:r>
          </w:p>
        </w:tc>
        <w:tc>
          <w:tcPr>
            <w:tcW w:w="5812" w:type="dxa"/>
          </w:tcPr>
          <w:p w:rsidR="007960AA" w:rsidRPr="00BC1776" w:rsidRDefault="007960AA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2A" w:rsidRDefault="000C7419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ogrodzenia na górnym placu zabaw,</w:t>
            </w:r>
          </w:p>
          <w:p w:rsidR="005A05FB" w:rsidRDefault="005A05FB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Zakup:</w:t>
            </w:r>
          </w:p>
          <w:p w:rsidR="000C7419" w:rsidRDefault="005A05FB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419">
              <w:rPr>
                <w:rFonts w:ascii="Times New Roman" w:hAnsi="Times New Roman" w:cs="Times New Roman"/>
                <w:sz w:val="24"/>
                <w:szCs w:val="24"/>
              </w:rPr>
              <w:t>dwóch fantomów do nauki resuscytacji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419" w:rsidRDefault="005A05FB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419">
              <w:rPr>
                <w:rFonts w:ascii="Times New Roman" w:hAnsi="Times New Roman" w:cs="Times New Roman"/>
                <w:sz w:val="24"/>
                <w:szCs w:val="24"/>
              </w:rPr>
              <w:t>kserokopiarki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419" w:rsidRDefault="005A05FB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419">
              <w:rPr>
                <w:rFonts w:ascii="Times New Roman" w:hAnsi="Times New Roman" w:cs="Times New Roman"/>
                <w:sz w:val="24"/>
                <w:szCs w:val="24"/>
              </w:rPr>
              <w:t>laptopa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419" w:rsidRPr="00BC1776" w:rsidRDefault="005A05FB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419">
              <w:rPr>
                <w:rFonts w:ascii="Times New Roman" w:hAnsi="Times New Roman" w:cs="Times New Roman"/>
                <w:sz w:val="24"/>
                <w:szCs w:val="24"/>
              </w:rPr>
              <w:t>blachodachówki</w:t>
            </w:r>
          </w:p>
          <w:p w:rsidR="008B6D61" w:rsidRPr="00BC1776" w:rsidRDefault="008B6D61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419" w:rsidRDefault="000C741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AA" w:rsidRPr="00BC1776" w:rsidRDefault="000C7419" w:rsidP="00DC6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cznie: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12 830</w:t>
            </w:r>
            <w:r w:rsidR="007960AA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868D3" w:rsidRPr="00553911" w:rsidTr="000C7419">
        <w:tc>
          <w:tcPr>
            <w:tcW w:w="1526" w:type="dxa"/>
          </w:tcPr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  <w:p w:rsidR="00BC1776" w:rsidRPr="00BC1776" w:rsidRDefault="00BC177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19" w:rsidRPr="000C7419" w:rsidRDefault="000C7419" w:rsidP="000C741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- </w:t>
            </w: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podłóg w dwóch salach, jadalni i  głównych korytarzach, </w:t>
            </w:r>
          </w:p>
          <w:p w:rsidR="000C7419" w:rsidRPr="000C7419" w:rsidRDefault="000C7419" w:rsidP="000C741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malowanie szatni głównej dla dzieci, przyległych korytarzyków, </w:t>
            </w:r>
            <w:proofErr w:type="spellStart"/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dziecięcych,  </w:t>
            </w:r>
          </w:p>
          <w:p w:rsidR="000C7419" w:rsidRPr="000C7419" w:rsidRDefault="000C7419" w:rsidP="000C741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wymiana sufitów styropianowych na normalne w dwóch salach dziecięcych, </w:t>
            </w:r>
          </w:p>
          <w:p w:rsidR="000C7419" w:rsidRPr="000C7419" w:rsidRDefault="000C7419" w:rsidP="000C741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malowanie drzwi i  ościeżnic,</w:t>
            </w:r>
          </w:p>
          <w:p w:rsidR="007960AA" w:rsidRDefault="000C7419" w:rsidP="000C74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wymiana oświetlenia w remontowanych salach</w:t>
            </w:r>
          </w:p>
          <w:p w:rsidR="000C7419" w:rsidRPr="000C7419" w:rsidRDefault="000C7419" w:rsidP="000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dodatkowej bramy wjazdowej ewakuacyjnej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7419" w:rsidRDefault="000C7419" w:rsidP="000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wymiana półek w szatni dla dzieci </w:t>
            </w:r>
          </w:p>
          <w:p w:rsidR="000C7419" w:rsidRDefault="000C7419" w:rsidP="000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doposażenie </w:t>
            </w:r>
            <w:proofErr w:type="spellStart"/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zabawki i pomoce dydaktyczne  </w:t>
            </w:r>
          </w:p>
          <w:p w:rsidR="000C7419" w:rsidRDefault="000C7419" w:rsidP="000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doposażenie kuchni, jadalni  i innych pomieszczeń </w:t>
            </w:r>
          </w:p>
          <w:p w:rsidR="00DC6934" w:rsidRPr="00BC1776" w:rsidRDefault="00DC6934" w:rsidP="000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934" w:rsidRDefault="00DC6934" w:rsidP="008C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3" w:rsidRPr="00BC1776" w:rsidRDefault="00DC6934" w:rsidP="008C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0C7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32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A05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BF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0185B" w:rsidRPr="00553911" w:rsidTr="000C7419">
        <w:tc>
          <w:tcPr>
            <w:tcW w:w="1526" w:type="dxa"/>
          </w:tcPr>
          <w:p w:rsidR="0010185B" w:rsidRPr="00BC1776" w:rsidRDefault="0010185B" w:rsidP="0010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  <w:p w:rsidR="0010185B" w:rsidRPr="00BC1776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185B" w:rsidRDefault="00DC6934" w:rsidP="00DC69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</w:t>
            </w:r>
            <w:r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ieżący remont sali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pięciu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05FB" w:rsidRDefault="005A05FB" w:rsidP="00DC69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Zakup:</w:t>
            </w:r>
          </w:p>
          <w:p w:rsid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dywanu,</w:t>
            </w:r>
          </w:p>
          <w:p w:rsidR="00DC6934" w:rsidRP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6328">
              <w:rPr>
                <w:rFonts w:ascii="Times New Roman" w:eastAsia="Calibri" w:hAnsi="Times New Roman" w:cs="Times New Roman"/>
                <w:sz w:val="24"/>
                <w:szCs w:val="24"/>
              </w:rPr>
              <w:t>wieży „BLAUPU</w:t>
            </w:r>
            <w:bookmarkStart w:id="0" w:name="_GoBack"/>
            <w:bookmarkEnd w:id="0"/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NKT” ,</w:t>
            </w:r>
          </w:p>
          <w:p w:rsidR="00DC6934" w:rsidRP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głośnika  grającego,</w:t>
            </w:r>
          </w:p>
          <w:p w:rsid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C6934"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>dkurzacz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C6934"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KARCHER </w:t>
            </w:r>
          </w:p>
          <w:p w:rsidR="00DC6934" w:rsidRDefault="00DC6934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drukarki HP  do księgowości</w:t>
            </w:r>
          </w:p>
          <w:p w:rsidR="00DC6934" w:rsidRP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mebli </w:t>
            </w:r>
            <w:r w:rsidR="00DC6934"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w stałej zabudowie do pokoju nauczycielskiego</w:t>
            </w:r>
          </w:p>
          <w:p w:rsid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C6934"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uszarka do prania BOCH </w:t>
            </w:r>
          </w:p>
          <w:p w:rsidR="00DC6934" w:rsidRPr="00DC6934" w:rsidRDefault="005A05FB" w:rsidP="00DC6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DC6934"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>adioodtwarzacz</w:t>
            </w:r>
            <w:r w:rsidR="00DC693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C6934" w:rsidRPr="00DC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MANTA</w:t>
            </w:r>
          </w:p>
        </w:tc>
        <w:tc>
          <w:tcPr>
            <w:tcW w:w="2551" w:type="dxa"/>
          </w:tcPr>
          <w:p w:rsidR="00DC6934" w:rsidRDefault="00DC6934" w:rsidP="00AC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F8" w:rsidRPr="00BC1776" w:rsidRDefault="00DC6934" w:rsidP="00AC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 14 556</w:t>
            </w:r>
            <w:r w:rsidR="00AC5A3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5B7FE1" w:rsidRPr="005B7FE1" w:rsidRDefault="005B7FE1" w:rsidP="00BC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875"/>
      </w:tblGrid>
      <w:tr w:rsidR="005B7FE1" w:rsidRPr="00553911" w:rsidTr="00F33F05">
        <w:tc>
          <w:tcPr>
            <w:tcW w:w="1526" w:type="dxa"/>
          </w:tcPr>
          <w:p w:rsidR="005B7FE1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C26825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</w:p>
          <w:p w:rsidR="003C621D" w:rsidRPr="00BC1776" w:rsidRDefault="003C621D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3F05" w:rsidRPr="00F33F05" w:rsidRDefault="00F33F05" w:rsidP="00F33F05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remont łazienki I piętro </w:t>
            </w:r>
          </w:p>
          <w:p w:rsidR="00F33F05" w:rsidRPr="00F33F05" w:rsidRDefault="00F33F05" w:rsidP="00F33F05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remont sali przedszkolnej </w:t>
            </w:r>
          </w:p>
          <w:p w:rsidR="005B7FE1" w:rsidRDefault="00F33F0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05">
              <w:rPr>
                <w:rFonts w:ascii="Times New Roman" w:eastAsia="Calibri" w:hAnsi="Times New Roman" w:cs="Times New Roman"/>
                <w:sz w:val="24"/>
                <w:szCs w:val="24"/>
              </w:rPr>
              <w:t>- remont kuchni – częściowy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Garamond" w:eastAsia="Times New Roman" w:hAnsi="Garamond" w:cs="Times New Roman"/>
                <w:sz w:val="24"/>
                <w:lang w:eastAsia="pl-PL"/>
              </w:rPr>
              <w:t xml:space="preserve">- 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  kuchnia (wentylacja, stoły, basen)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doposażenie oddziału  przedszkolnego 3-latków (meble, leżaki, szafy, dywany)</w:t>
            </w:r>
          </w:p>
          <w:p w:rsidR="00F33F05" w:rsidRDefault="00F33F0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zakup laptopów do </w:t>
            </w:r>
            <w:proofErr w:type="spellStart"/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lekcyjnych (4 sztuki)</w:t>
            </w:r>
          </w:p>
          <w:p w:rsidR="00F33F05" w:rsidRPr="00BC1776" w:rsidRDefault="00F33F0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F33F05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E1" w:rsidRPr="00BC1776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 292 175</w:t>
            </w:r>
            <w:r w:rsidR="00EC5C1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26825" w:rsidRPr="00553911" w:rsidTr="00F33F05">
        <w:tc>
          <w:tcPr>
            <w:tcW w:w="1526" w:type="dxa"/>
          </w:tcPr>
          <w:p w:rsidR="00C26825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5812" w:type="dxa"/>
          </w:tcPr>
          <w:p w:rsidR="00F33F05" w:rsidRDefault="00F33F05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placówki:</w:t>
            </w:r>
          </w:p>
          <w:p w:rsidR="00F33F05" w:rsidRPr="00F33F05" w:rsidRDefault="00F33F05" w:rsidP="00F33F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</w:t>
            </w:r>
            <w:r w:rsidRPr="00F33F05">
              <w:rPr>
                <w:rFonts w:ascii="Times New Roman" w:hAnsi="Times New Roman"/>
                <w:sz w:val="24"/>
                <w:szCs w:val="24"/>
              </w:rPr>
              <w:t xml:space="preserve">toły (12 szt.), 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suszacz, 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krzesła (48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stoły (12 szt.) tablice (3 szt.),</w:t>
            </w:r>
          </w:p>
          <w:p w:rsid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interaktywny ( 2 zestawy)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omputer,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zafa </w:t>
            </w:r>
            <w:proofErr w:type="spellStart"/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aluzje piono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we, </w:t>
            </w:r>
          </w:p>
          <w:p w:rsidR="00F33F05" w:rsidRPr="00F33F05" w:rsidRDefault="00F33F0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F3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aluzje piono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we, </w:t>
            </w:r>
          </w:p>
          <w:p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F33F05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1E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 31 034 zł</w:t>
            </w:r>
          </w:p>
        </w:tc>
      </w:tr>
      <w:tr w:rsidR="00582803" w:rsidRPr="00553911" w:rsidTr="00F33F05">
        <w:tc>
          <w:tcPr>
            <w:tcW w:w="1526" w:type="dxa"/>
          </w:tcPr>
          <w:p w:rsidR="00582803" w:rsidRDefault="00582803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Szkoła Podstawowa  Nr 3 </w:t>
            </w:r>
          </w:p>
          <w:p w:rsidR="00F33F05" w:rsidRPr="00BC1776" w:rsidRDefault="00F33F0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3F05" w:rsidRDefault="00F33F05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placówki:</w:t>
            </w:r>
          </w:p>
          <w:p w:rsidR="00582803" w:rsidRDefault="00F33F05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stoły i krzesła uczniowskie</w:t>
            </w:r>
          </w:p>
        </w:tc>
        <w:tc>
          <w:tcPr>
            <w:tcW w:w="2875" w:type="dxa"/>
          </w:tcPr>
          <w:p w:rsidR="00F33F05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3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5A05FB">
              <w:rPr>
                <w:rFonts w:ascii="Times New Roman" w:hAnsi="Times New Roman" w:cs="Times New Roman"/>
                <w:sz w:val="24"/>
                <w:szCs w:val="24"/>
              </w:rPr>
              <w:t xml:space="preserve">12 057 </w:t>
            </w:r>
            <w:r w:rsidR="00AC5A3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B7FE1" w:rsidRPr="00553911" w:rsidTr="00F33F05">
        <w:tc>
          <w:tcPr>
            <w:tcW w:w="1526" w:type="dxa"/>
          </w:tcPr>
          <w:p w:rsidR="005B7FE1" w:rsidRPr="00BC1776" w:rsidRDefault="005B7FE1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5812" w:type="dxa"/>
          </w:tcPr>
          <w:p w:rsidR="003C621D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5FB">
              <w:rPr>
                <w:rFonts w:ascii="Times New Roman" w:hAnsi="Times New Roman" w:cs="Times New Roman"/>
                <w:sz w:val="24"/>
                <w:szCs w:val="24"/>
              </w:rPr>
              <w:t>remont gabinetu dyrektora</w:t>
            </w:r>
          </w:p>
          <w:p w:rsidR="005A05FB" w:rsidRDefault="005A05F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Zakup: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kamizelka </w:t>
            </w:r>
            <w:proofErr w:type="spellStart"/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</w:t>
            </w:r>
            <w:proofErr w:type="spellEnd"/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Fast (pomoc do nauki 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omocy na EDB),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telewizor,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zakup komputeró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garnki do kuchni szk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olnej,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maszynka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mięsa,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szatko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wnica,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ablota na sztandar,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ook,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rka RM 253T 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meble do gabinetu I kl. szkoły podstawowej,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maty puzzle,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tablica,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monitor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interaktywny, </w:t>
            </w:r>
          </w:p>
          <w:p w:rsidR="005A05FB" w:rsidRPr="005A05FB" w:rsidRDefault="005A05FB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pomoc naukowa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chusta</w:t>
            </w:r>
          </w:p>
          <w:p w:rsidR="000F381E" w:rsidRPr="00BC1776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A05FB" w:rsidRDefault="005A05FB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E1" w:rsidRPr="00BC1776" w:rsidRDefault="005A05FB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 56 895</w:t>
            </w:r>
            <w:r w:rsidR="0058280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374" w:rsidRPr="002403A1" w:rsidRDefault="00A5537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3201" w:rsidRPr="00B00EC2" w:rsidRDefault="00D169E4" w:rsidP="00B0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7F7D">
        <w:rPr>
          <w:rFonts w:ascii="Times New Roman" w:hAnsi="Times New Roman" w:cs="Times New Roman"/>
          <w:b/>
          <w:sz w:val="28"/>
          <w:szCs w:val="28"/>
        </w:rPr>
        <w:t>. W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>yniki egzaminu gimnazjalnego:</w:t>
      </w:r>
    </w:p>
    <w:p w:rsidR="00E13201" w:rsidRDefault="00E13201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6DC" w:rsidRPr="00E13201" w:rsidRDefault="005A06DC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417"/>
        <w:gridCol w:w="1417"/>
        <w:gridCol w:w="1549"/>
        <w:gridCol w:w="1549"/>
        <w:gridCol w:w="1549"/>
      </w:tblGrid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D169E4" w:rsidRPr="005E03CA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Default="00D169E4" w:rsidP="005E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G1</w:t>
            </w:r>
          </w:p>
          <w:p w:rsidR="008742D5" w:rsidRPr="005E03CA" w:rsidRDefault="008742D5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</w:t>
            </w: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  <w:p w:rsidR="008742D5" w:rsidRPr="005E03CA" w:rsidRDefault="008742D5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D169E4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</w:t>
            </w:r>
          </w:p>
          <w:p w:rsidR="00D169E4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16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owiatu</w:t>
            </w:r>
          </w:p>
          <w:p w:rsidR="008742D5" w:rsidRPr="005E03CA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  <w:p w:rsidR="008742D5" w:rsidRPr="005E03CA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        w kraju</w:t>
            </w:r>
          </w:p>
          <w:p w:rsidR="008742D5" w:rsidRDefault="008742D5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D169E4" w:rsidRPr="005E03CA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9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D169E4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69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696E8E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WOS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696E8E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63,90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696E8E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przyrodnicze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696E8E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E" w:rsidRDefault="00696E8E" w:rsidP="006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D169E4"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696E8E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696E8E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936349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696E8E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70,26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9" w:rsidRDefault="00936349" w:rsidP="0093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66,48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696E8E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82,65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696E8E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82,29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696E8E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936349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</w:tbl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FE598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651B3F" wp14:editId="11D2E774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0EC2" w:rsidRDefault="00B00EC2" w:rsidP="00B0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EC2" w:rsidRPr="00054727" w:rsidRDefault="00B570E1" w:rsidP="00B0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Wykres </w:t>
      </w:r>
      <w:r w:rsidR="00A51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00EC2"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="00380590"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rednie w</w:t>
      </w:r>
      <w:r w:rsidR="00B00EC2"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yniki</w:t>
      </w:r>
      <w:r w:rsidR="00B00EC2"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egzaminu gimnazjalnego</w:t>
      </w:r>
      <w:r w:rsid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części humanistycznej i części matematyczno-przyrodniczej </w:t>
      </w:r>
      <w:r w:rsidR="00B00EC2"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Gimnazjum N</w:t>
      </w:r>
      <w:r w:rsidR="004960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1 i Gimnazjum Nr 2 w roku 201</w:t>
      </w:r>
      <w:r w:rsidR="00936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="00B00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</w:t>
      </w:r>
      <w:r w:rsidR="00A512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porównaniu ze średnimi wynikami w powiecie</w:t>
      </w: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3429DE" w:rsidRPr="004960E3" w:rsidRDefault="003429DE" w:rsidP="003429DE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egzaminu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klas VIII w roku 2019 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:rsidR="003429DE" w:rsidRDefault="003429DE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3429DE" w:rsidRPr="003429DE" w:rsidRDefault="003429DE" w:rsidP="003429D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414"/>
        <w:gridCol w:w="1414"/>
        <w:gridCol w:w="1414"/>
        <w:gridCol w:w="1416"/>
        <w:gridCol w:w="1549"/>
        <w:gridCol w:w="1409"/>
      </w:tblGrid>
      <w:tr w:rsidR="003429DE" w:rsidRPr="003429DE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Przedmiot/poziom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  <w:p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 1</w:t>
            </w:r>
          </w:p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  <w:p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SP2</w:t>
            </w:r>
          </w:p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  <w:p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SP3</w:t>
            </w:r>
          </w:p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powiatu</w:t>
            </w:r>
          </w:p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        w kraju</w:t>
            </w:r>
          </w:p>
          <w:p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3429DE" w:rsidRPr="003429DE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58,31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60,76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</w:t>
            </w:r>
          </w:p>
        </w:tc>
      </w:tr>
      <w:tr w:rsidR="003429DE" w:rsidRPr="003429DE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28,09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38,41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39,85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41,69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</w:t>
            </w:r>
          </w:p>
        </w:tc>
      </w:tr>
      <w:tr w:rsidR="003429DE" w:rsidRPr="003429DE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</w:t>
            </w:r>
          </w:p>
        </w:tc>
      </w:tr>
      <w:tr w:rsidR="003429DE" w:rsidRPr="003429DE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40,71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40,47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</w:tbl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Garamond" w:eastAsia="Times New Roman" w:hAnsi="Garamond" w:cs="Times New Roman"/>
          <w:b/>
          <w:bCs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37EB" w:rsidRDefault="009A37EB" w:rsidP="009A3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7EB" w:rsidRPr="00054727" w:rsidRDefault="009A37EB" w:rsidP="009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Wykres 5</w:t>
      </w:r>
      <w:r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</w:t>
      </w:r>
      <w:r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egzaminu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klas VIII  w: SP1, SP2 i SP3 w roku 2019 w porównaniu z</w:t>
      </w:r>
      <w:r w:rsidR="00487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wynikami w powiecie</w:t>
      </w:r>
    </w:p>
    <w:p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487C5F" w:rsidRDefault="00A51272" w:rsidP="004960E3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pisemnych egzaminów maturalnych uczniów LO im. Bolesława</w:t>
      </w:r>
      <w:r w:rsidR="009363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Chrobrego w Gubinie w roku 2019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 sesja wiosenna  )      </w:t>
      </w:r>
    </w:p>
    <w:p w:rsidR="004960E3" w:rsidRPr="004960E3" w:rsidRDefault="00A51272" w:rsidP="00487C5F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2"/>
        <w:gridCol w:w="992"/>
        <w:gridCol w:w="1134"/>
        <w:gridCol w:w="993"/>
        <w:gridCol w:w="850"/>
        <w:gridCol w:w="992"/>
        <w:gridCol w:w="851"/>
        <w:gridCol w:w="992"/>
      </w:tblGrid>
      <w:tr w:rsidR="00487C5F" w:rsidTr="00487C5F">
        <w:trPr>
          <w:trHeight w:val="697"/>
        </w:trPr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Pr="00487C5F" w:rsidRDefault="00487C5F" w:rsidP="00487C5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 w:rsidRPr="00487C5F">
              <w:rPr>
                <w:rFonts w:ascii="Garamond" w:hAnsi="Garamond"/>
                <w:sz w:val="18"/>
                <w:szCs w:val="18"/>
              </w:rPr>
              <w:t xml:space="preserve">Przedmiot 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</w:rPr>
              <w:t>Ilość zdających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pStyle w:val="Bezodstpw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Wynik LO</w:t>
            </w:r>
          </w:p>
          <w:p w:rsidR="00487C5F" w:rsidRDefault="00487C5F" w:rsidP="00F46CDF">
            <w:pPr>
              <w:pStyle w:val="Bezodstpw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im. B. Chrobrego</w:t>
            </w:r>
          </w:p>
          <w:p w:rsidR="00487C5F" w:rsidRDefault="00487C5F" w:rsidP="00F46CDF">
            <w:pPr>
              <w:pStyle w:val="Bezodstpw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Stanin</w:t>
            </w:r>
          </w:p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</w:rPr>
              <w:t>Okręg 9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Wyniki krajowy</w:t>
            </w:r>
          </w:p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Wyniki okręgu</w:t>
            </w:r>
          </w:p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Wyniki woj. lub.</w:t>
            </w:r>
          </w:p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Wyniki powiatu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kroś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</w:p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%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65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54,57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52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51,35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50,34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48,77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after="0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53,97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54,97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47,68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65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63,48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58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56,29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56,34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51,16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40,50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34,96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33,87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23,50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ang.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72,58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72,03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72,93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64,55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ang.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70,09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56,01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57,23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52,98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niem.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71,76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61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57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58,36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57,52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niem.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59,75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50,33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43,25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49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27,31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32,18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30,08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27,53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26,50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38,76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41,84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31,38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Fizyka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31,42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42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40,74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40,55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31,42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23,75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after="0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29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27,26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27,72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after="0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16,67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36,99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33,48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40,40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23,23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22,7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23,17</w:t>
            </w:r>
          </w:p>
        </w:tc>
      </w:tr>
      <w:tr w:rsidR="00487C5F" w:rsidTr="00487C5F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46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35,52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34,08</w:t>
            </w:r>
          </w:p>
        </w:tc>
        <w:tc>
          <w:tcPr>
            <w:tcW w:w="9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87C5F" w:rsidRDefault="00487C5F" w:rsidP="00F46CDF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22,4</w:t>
            </w:r>
          </w:p>
        </w:tc>
      </w:tr>
    </w:tbl>
    <w:p w:rsidR="00487C5F" w:rsidRDefault="00487C5F" w:rsidP="00487C5F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egzaminu maturalnego przystąpiło 65  absolwentów, zdało egzamin  61 absolwentów, co stanowi 93,85%.</w:t>
      </w:r>
    </w:p>
    <w:p w:rsidR="00487C5F" w:rsidRDefault="00487C5F" w:rsidP="00487C5F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W skali kraju zdawalność w liceach wyniosła  86,40 %. </w:t>
      </w:r>
    </w:p>
    <w:p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16" w:rsidRPr="00656E16" w:rsidRDefault="00656E16" w:rsidP="00656E16">
      <w:pPr>
        <w:spacing w:after="0"/>
        <w:ind w:left="720"/>
        <w:jc w:val="right"/>
        <w:rPr>
          <w:rFonts w:ascii="Calibri" w:eastAsia="Times New Roman" w:hAnsi="Calibri" w:cs="Times New Roman"/>
          <w:lang w:eastAsia="pl-PL"/>
        </w:rPr>
      </w:pPr>
    </w:p>
    <w:sectPr w:rsidR="00656E16" w:rsidRPr="00656E16" w:rsidSect="00A8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8D" w:rsidRDefault="0012318D" w:rsidP="00777AA0">
      <w:pPr>
        <w:spacing w:after="0" w:line="240" w:lineRule="auto"/>
      </w:pPr>
      <w:r>
        <w:separator/>
      </w:r>
    </w:p>
  </w:endnote>
  <w:endnote w:type="continuationSeparator" w:id="0">
    <w:p w:rsidR="0012318D" w:rsidRDefault="0012318D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8D" w:rsidRDefault="0012318D" w:rsidP="00777AA0">
      <w:pPr>
        <w:spacing w:after="0" w:line="240" w:lineRule="auto"/>
      </w:pPr>
      <w:r>
        <w:separator/>
      </w:r>
    </w:p>
  </w:footnote>
  <w:footnote w:type="continuationSeparator" w:id="0">
    <w:p w:rsidR="0012318D" w:rsidRDefault="0012318D" w:rsidP="007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2D3"/>
    <w:multiLevelType w:val="hybridMultilevel"/>
    <w:tmpl w:val="1D72E9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0CA"/>
    <w:multiLevelType w:val="hybridMultilevel"/>
    <w:tmpl w:val="1B82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476"/>
    <w:multiLevelType w:val="hybridMultilevel"/>
    <w:tmpl w:val="2D707634"/>
    <w:lvl w:ilvl="0" w:tplc="941A2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8A2"/>
    <w:multiLevelType w:val="hybridMultilevel"/>
    <w:tmpl w:val="DE4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3F48"/>
    <w:multiLevelType w:val="hybridMultilevel"/>
    <w:tmpl w:val="FC842274"/>
    <w:lvl w:ilvl="0" w:tplc="8FA2C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E"/>
    <w:rsid w:val="000002B4"/>
    <w:rsid w:val="00002164"/>
    <w:rsid w:val="00003C0F"/>
    <w:rsid w:val="00005712"/>
    <w:rsid w:val="000106B3"/>
    <w:rsid w:val="00014279"/>
    <w:rsid w:val="000379C1"/>
    <w:rsid w:val="00041482"/>
    <w:rsid w:val="00054727"/>
    <w:rsid w:val="000549E1"/>
    <w:rsid w:val="00064F2C"/>
    <w:rsid w:val="00072F18"/>
    <w:rsid w:val="000760C0"/>
    <w:rsid w:val="000877CC"/>
    <w:rsid w:val="00096F89"/>
    <w:rsid w:val="000B4978"/>
    <w:rsid w:val="000B4CB3"/>
    <w:rsid w:val="000C2ED5"/>
    <w:rsid w:val="000C7419"/>
    <w:rsid w:val="000F381E"/>
    <w:rsid w:val="0010185B"/>
    <w:rsid w:val="0012318D"/>
    <w:rsid w:val="00124DA6"/>
    <w:rsid w:val="0012797C"/>
    <w:rsid w:val="001413EF"/>
    <w:rsid w:val="00142A37"/>
    <w:rsid w:val="0017277F"/>
    <w:rsid w:val="00173001"/>
    <w:rsid w:val="00177EC5"/>
    <w:rsid w:val="001A2B55"/>
    <w:rsid w:val="001C0525"/>
    <w:rsid w:val="001C5A19"/>
    <w:rsid w:val="001D68BF"/>
    <w:rsid w:val="001D7CFA"/>
    <w:rsid w:val="001E74C2"/>
    <w:rsid w:val="001F4AF0"/>
    <w:rsid w:val="001F5EAF"/>
    <w:rsid w:val="0021029A"/>
    <w:rsid w:val="00236171"/>
    <w:rsid w:val="002403A1"/>
    <w:rsid w:val="00280C41"/>
    <w:rsid w:val="00295FF8"/>
    <w:rsid w:val="002B297B"/>
    <w:rsid w:val="002B391F"/>
    <w:rsid w:val="002D1F31"/>
    <w:rsid w:val="002D7382"/>
    <w:rsid w:val="002D7D93"/>
    <w:rsid w:val="002E73E9"/>
    <w:rsid w:val="002F776D"/>
    <w:rsid w:val="00312474"/>
    <w:rsid w:val="00320D75"/>
    <w:rsid w:val="003217D0"/>
    <w:rsid w:val="003429DE"/>
    <w:rsid w:val="003430A1"/>
    <w:rsid w:val="00343F25"/>
    <w:rsid w:val="00345B7D"/>
    <w:rsid w:val="003467C6"/>
    <w:rsid w:val="00357624"/>
    <w:rsid w:val="00362F76"/>
    <w:rsid w:val="00364982"/>
    <w:rsid w:val="00371C7B"/>
    <w:rsid w:val="00373CF1"/>
    <w:rsid w:val="00380590"/>
    <w:rsid w:val="00386810"/>
    <w:rsid w:val="00394B0B"/>
    <w:rsid w:val="00394CAB"/>
    <w:rsid w:val="003C01E7"/>
    <w:rsid w:val="003C621D"/>
    <w:rsid w:val="003C7965"/>
    <w:rsid w:val="003D605B"/>
    <w:rsid w:val="003F05A7"/>
    <w:rsid w:val="00402261"/>
    <w:rsid w:val="0041742A"/>
    <w:rsid w:val="0042124E"/>
    <w:rsid w:val="00421679"/>
    <w:rsid w:val="0044034E"/>
    <w:rsid w:val="00442E85"/>
    <w:rsid w:val="004460F0"/>
    <w:rsid w:val="004500E1"/>
    <w:rsid w:val="00450451"/>
    <w:rsid w:val="004845EB"/>
    <w:rsid w:val="004847E2"/>
    <w:rsid w:val="00487C5F"/>
    <w:rsid w:val="00493D99"/>
    <w:rsid w:val="004960E3"/>
    <w:rsid w:val="004B3B38"/>
    <w:rsid w:val="004B50FA"/>
    <w:rsid w:val="004D138A"/>
    <w:rsid w:val="004F58BF"/>
    <w:rsid w:val="0050145B"/>
    <w:rsid w:val="005150AD"/>
    <w:rsid w:val="00534245"/>
    <w:rsid w:val="005358A8"/>
    <w:rsid w:val="00540730"/>
    <w:rsid w:val="00553911"/>
    <w:rsid w:val="005560AC"/>
    <w:rsid w:val="00557FDF"/>
    <w:rsid w:val="00582803"/>
    <w:rsid w:val="005848C1"/>
    <w:rsid w:val="005865DD"/>
    <w:rsid w:val="00593BA2"/>
    <w:rsid w:val="00595223"/>
    <w:rsid w:val="0059797E"/>
    <w:rsid w:val="005A05FB"/>
    <w:rsid w:val="005A06DC"/>
    <w:rsid w:val="005A4906"/>
    <w:rsid w:val="005B023B"/>
    <w:rsid w:val="005B571A"/>
    <w:rsid w:val="005B7FE1"/>
    <w:rsid w:val="005C3104"/>
    <w:rsid w:val="005C44FD"/>
    <w:rsid w:val="005E03CA"/>
    <w:rsid w:val="005E5016"/>
    <w:rsid w:val="005E53D2"/>
    <w:rsid w:val="00604A55"/>
    <w:rsid w:val="00630BAA"/>
    <w:rsid w:val="00631B1E"/>
    <w:rsid w:val="00635396"/>
    <w:rsid w:val="006408D4"/>
    <w:rsid w:val="00643A5A"/>
    <w:rsid w:val="006441B1"/>
    <w:rsid w:val="00645A79"/>
    <w:rsid w:val="00656E16"/>
    <w:rsid w:val="00666861"/>
    <w:rsid w:val="00696E8E"/>
    <w:rsid w:val="006B1FB5"/>
    <w:rsid w:val="006B24EC"/>
    <w:rsid w:val="006B35CA"/>
    <w:rsid w:val="006B412C"/>
    <w:rsid w:val="006F0035"/>
    <w:rsid w:val="006F1C69"/>
    <w:rsid w:val="007017E8"/>
    <w:rsid w:val="0070398D"/>
    <w:rsid w:val="00720FCA"/>
    <w:rsid w:val="007246B1"/>
    <w:rsid w:val="00733576"/>
    <w:rsid w:val="00735FFB"/>
    <w:rsid w:val="00737F50"/>
    <w:rsid w:val="00742A4A"/>
    <w:rsid w:val="00746328"/>
    <w:rsid w:val="007555A2"/>
    <w:rsid w:val="00772AA9"/>
    <w:rsid w:val="00777AA0"/>
    <w:rsid w:val="00786F9D"/>
    <w:rsid w:val="00795669"/>
    <w:rsid w:val="00795C56"/>
    <w:rsid w:val="007960AA"/>
    <w:rsid w:val="007B1982"/>
    <w:rsid w:val="007C03C7"/>
    <w:rsid w:val="007C38CD"/>
    <w:rsid w:val="007C7B6F"/>
    <w:rsid w:val="007C7E0B"/>
    <w:rsid w:val="007D506C"/>
    <w:rsid w:val="008124CD"/>
    <w:rsid w:val="008163F7"/>
    <w:rsid w:val="008164C1"/>
    <w:rsid w:val="00824AF1"/>
    <w:rsid w:val="00827055"/>
    <w:rsid w:val="00843331"/>
    <w:rsid w:val="008475AB"/>
    <w:rsid w:val="00855D40"/>
    <w:rsid w:val="008611EB"/>
    <w:rsid w:val="008742D5"/>
    <w:rsid w:val="0087680B"/>
    <w:rsid w:val="00883299"/>
    <w:rsid w:val="008873F7"/>
    <w:rsid w:val="008912EA"/>
    <w:rsid w:val="00893065"/>
    <w:rsid w:val="008977D2"/>
    <w:rsid w:val="008A17CC"/>
    <w:rsid w:val="008B1D6A"/>
    <w:rsid w:val="008B6D61"/>
    <w:rsid w:val="008C04D1"/>
    <w:rsid w:val="008D13A9"/>
    <w:rsid w:val="008E2DB4"/>
    <w:rsid w:val="008E75E3"/>
    <w:rsid w:val="008F5206"/>
    <w:rsid w:val="009026B7"/>
    <w:rsid w:val="009067D6"/>
    <w:rsid w:val="009331DC"/>
    <w:rsid w:val="00935BA1"/>
    <w:rsid w:val="00936349"/>
    <w:rsid w:val="00963179"/>
    <w:rsid w:val="00970018"/>
    <w:rsid w:val="00977CC0"/>
    <w:rsid w:val="009A37EB"/>
    <w:rsid w:val="009A4793"/>
    <w:rsid w:val="009A6ED7"/>
    <w:rsid w:val="009C1B27"/>
    <w:rsid w:val="009C1C53"/>
    <w:rsid w:val="00A326B9"/>
    <w:rsid w:val="00A357AF"/>
    <w:rsid w:val="00A434FF"/>
    <w:rsid w:val="00A45373"/>
    <w:rsid w:val="00A51272"/>
    <w:rsid w:val="00A55374"/>
    <w:rsid w:val="00A673DF"/>
    <w:rsid w:val="00A67D2A"/>
    <w:rsid w:val="00A71920"/>
    <w:rsid w:val="00A81275"/>
    <w:rsid w:val="00A85058"/>
    <w:rsid w:val="00A900E9"/>
    <w:rsid w:val="00AC5A3D"/>
    <w:rsid w:val="00AD0DBB"/>
    <w:rsid w:val="00AE4B95"/>
    <w:rsid w:val="00AE53F0"/>
    <w:rsid w:val="00B00EC2"/>
    <w:rsid w:val="00B305B4"/>
    <w:rsid w:val="00B32CD9"/>
    <w:rsid w:val="00B341E8"/>
    <w:rsid w:val="00B4515E"/>
    <w:rsid w:val="00B462CF"/>
    <w:rsid w:val="00B570E1"/>
    <w:rsid w:val="00B80AAD"/>
    <w:rsid w:val="00B87EF0"/>
    <w:rsid w:val="00B956C4"/>
    <w:rsid w:val="00BB15C0"/>
    <w:rsid w:val="00BB4D40"/>
    <w:rsid w:val="00BC1776"/>
    <w:rsid w:val="00BC29C1"/>
    <w:rsid w:val="00BD310F"/>
    <w:rsid w:val="00BD4C49"/>
    <w:rsid w:val="00BE7E34"/>
    <w:rsid w:val="00C04AC8"/>
    <w:rsid w:val="00C07C05"/>
    <w:rsid w:val="00C26825"/>
    <w:rsid w:val="00C30EC6"/>
    <w:rsid w:val="00C31B70"/>
    <w:rsid w:val="00C5251F"/>
    <w:rsid w:val="00C637F5"/>
    <w:rsid w:val="00C70614"/>
    <w:rsid w:val="00C76051"/>
    <w:rsid w:val="00C80774"/>
    <w:rsid w:val="00C8491C"/>
    <w:rsid w:val="00C84DFD"/>
    <w:rsid w:val="00C909E6"/>
    <w:rsid w:val="00CA0536"/>
    <w:rsid w:val="00CD4C10"/>
    <w:rsid w:val="00CE5E78"/>
    <w:rsid w:val="00CE7C68"/>
    <w:rsid w:val="00D0429C"/>
    <w:rsid w:val="00D13796"/>
    <w:rsid w:val="00D13A54"/>
    <w:rsid w:val="00D169E4"/>
    <w:rsid w:val="00D319BE"/>
    <w:rsid w:val="00D35E69"/>
    <w:rsid w:val="00D41C5B"/>
    <w:rsid w:val="00D5146E"/>
    <w:rsid w:val="00D52107"/>
    <w:rsid w:val="00D83D78"/>
    <w:rsid w:val="00D90558"/>
    <w:rsid w:val="00D9187B"/>
    <w:rsid w:val="00DA4165"/>
    <w:rsid w:val="00DB26C6"/>
    <w:rsid w:val="00DB3628"/>
    <w:rsid w:val="00DC6934"/>
    <w:rsid w:val="00DE3E9C"/>
    <w:rsid w:val="00DE3ECE"/>
    <w:rsid w:val="00DE4B18"/>
    <w:rsid w:val="00E07E1A"/>
    <w:rsid w:val="00E13201"/>
    <w:rsid w:val="00E14DB6"/>
    <w:rsid w:val="00E20770"/>
    <w:rsid w:val="00E25C92"/>
    <w:rsid w:val="00E431B2"/>
    <w:rsid w:val="00E47221"/>
    <w:rsid w:val="00E77F7D"/>
    <w:rsid w:val="00E81729"/>
    <w:rsid w:val="00E868D3"/>
    <w:rsid w:val="00E872A9"/>
    <w:rsid w:val="00EB1EE2"/>
    <w:rsid w:val="00EB46A9"/>
    <w:rsid w:val="00EC5C17"/>
    <w:rsid w:val="00ED3E36"/>
    <w:rsid w:val="00F15F70"/>
    <w:rsid w:val="00F20A98"/>
    <w:rsid w:val="00F2627D"/>
    <w:rsid w:val="00F33F05"/>
    <w:rsid w:val="00F352ED"/>
    <w:rsid w:val="00F36B0D"/>
    <w:rsid w:val="00F47025"/>
    <w:rsid w:val="00F6082C"/>
    <w:rsid w:val="00F63496"/>
    <w:rsid w:val="00F73DDD"/>
    <w:rsid w:val="00F92950"/>
    <w:rsid w:val="00F97649"/>
    <w:rsid w:val="00FA5B38"/>
    <w:rsid w:val="00FB6852"/>
    <w:rsid w:val="00FB6B2C"/>
    <w:rsid w:val="00FC2580"/>
    <w:rsid w:val="00FD0DEC"/>
    <w:rsid w:val="00FD0E90"/>
    <w:rsid w:val="00FD6A84"/>
    <w:rsid w:val="00FD7FC7"/>
    <w:rsid w:val="00FE368C"/>
    <w:rsid w:val="00FE5984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4960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4960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cat>
            <c:strRef>
              <c:f>Arkusz1!$A$2:$A$23</c:f>
              <c:strCache>
                <c:ptCount val="19"/>
                <c:pt idx="0">
                  <c:v>`00</c:v>
                </c:pt>
                <c:pt idx="1">
                  <c:v>`01</c:v>
                </c:pt>
                <c:pt idx="2">
                  <c:v>`02</c:v>
                </c:pt>
                <c:pt idx="3">
                  <c:v>`03</c:v>
                </c:pt>
                <c:pt idx="4">
                  <c:v>`04</c:v>
                </c:pt>
                <c:pt idx="5">
                  <c:v>`05</c:v>
                </c:pt>
                <c:pt idx="6">
                  <c:v>`06</c:v>
                </c:pt>
                <c:pt idx="7">
                  <c:v>`07</c:v>
                </c:pt>
                <c:pt idx="8">
                  <c:v>`08</c:v>
                </c:pt>
                <c:pt idx="9">
                  <c:v>`09</c:v>
                </c:pt>
                <c:pt idx="10">
                  <c:v>`10</c:v>
                </c:pt>
                <c:pt idx="11">
                  <c:v>`11</c:v>
                </c:pt>
                <c:pt idx="12">
                  <c:v>`12</c:v>
                </c:pt>
                <c:pt idx="13">
                  <c:v>`13</c:v>
                </c:pt>
                <c:pt idx="14">
                  <c:v>`14</c:v>
                </c:pt>
                <c:pt idx="15">
                  <c:v>`15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strCache>
            </c:strRef>
          </c:cat>
          <c:val>
            <c:numRef>
              <c:f>Arkusz1!$B$2:$B$23</c:f>
              <c:numCache>
                <c:formatCode>General</c:formatCode>
                <c:ptCount val="19"/>
                <c:pt idx="0">
                  <c:v>165</c:v>
                </c:pt>
                <c:pt idx="1">
                  <c:v>139</c:v>
                </c:pt>
                <c:pt idx="2">
                  <c:v>163</c:v>
                </c:pt>
                <c:pt idx="3">
                  <c:v>135</c:v>
                </c:pt>
                <c:pt idx="4">
                  <c:v>169</c:v>
                </c:pt>
                <c:pt idx="5">
                  <c:v>141</c:v>
                </c:pt>
                <c:pt idx="6">
                  <c:v>167</c:v>
                </c:pt>
                <c:pt idx="7">
                  <c:v>174</c:v>
                </c:pt>
                <c:pt idx="8">
                  <c:v>168</c:v>
                </c:pt>
                <c:pt idx="9">
                  <c:v>176</c:v>
                </c:pt>
                <c:pt idx="10">
                  <c:v>164</c:v>
                </c:pt>
                <c:pt idx="11">
                  <c:v>153</c:v>
                </c:pt>
                <c:pt idx="12">
                  <c:v>167</c:v>
                </c:pt>
                <c:pt idx="13">
                  <c:v>120</c:v>
                </c:pt>
                <c:pt idx="14">
                  <c:v>147</c:v>
                </c:pt>
                <c:pt idx="15">
                  <c:v>156</c:v>
                </c:pt>
                <c:pt idx="16">
                  <c:v>141</c:v>
                </c:pt>
                <c:pt idx="17">
                  <c:v>169</c:v>
                </c:pt>
                <c:pt idx="18">
                  <c:v>167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44608"/>
        <c:axId val="39887616"/>
      </c:lineChart>
      <c:catAx>
        <c:axId val="374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887616"/>
        <c:crosses val="autoZero"/>
        <c:auto val="1"/>
        <c:lblAlgn val="ctr"/>
        <c:lblOffset val="100"/>
        <c:noMultiLvlLbl val="0"/>
      </c:catAx>
      <c:valAx>
        <c:axId val="39887616"/>
        <c:scaling>
          <c:orientation val="minMax"/>
          <c:max val="220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44608"/>
        <c:crosses val="autoZero"/>
        <c:crossBetween val="between"/>
        <c:majorUnit val="10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9446736</c:v>
                </c:pt>
                <c:pt idx="1">
                  <c:v>7485975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9585977</c:v>
                </c:pt>
                <c:pt idx="1">
                  <c:v>8368484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10434788</c:v>
                </c:pt>
                <c:pt idx="1">
                  <c:v>6410625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11218091</c:v>
                </c:pt>
                <c:pt idx="1">
                  <c:v>10301325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 formatCode="#,##0">
                  <c:v>10856893</c:v>
                </c:pt>
                <c:pt idx="1">
                  <c:v>12929993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11322919</c:v>
                </c:pt>
                <c:pt idx="1">
                  <c:v>14358989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Arkusz1!$H$2:$H$3</c:f>
              <c:numCache>
                <c:formatCode>General</c:formatCode>
                <c:ptCount val="2"/>
                <c:pt idx="0">
                  <c:v>11807271</c:v>
                </c:pt>
                <c:pt idx="1">
                  <c:v>13409334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61408"/>
        <c:axId val="244562944"/>
      </c:barChart>
      <c:catAx>
        <c:axId val="24456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4562944"/>
        <c:crosses val="autoZero"/>
        <c:auto val="1"/>
        <c:lblAlgn val="ctr"/>
        <c:lblOffset val="100"/>
        <c:noMultiLvlLbl val="0"/>
      </c:catAx>
      <c:valAx>
        <c:axId val="2445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56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370</c:v>
                </c:pt>
                <c:pt idx="1">
                  <c:v>467</c:v>
                </c:pt>
                <c:pt idx="2">
                  <c:v>409</c:v>
                </c:pt>
                <c:pt idx="3">
                  <c:v>467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338</c:v>
                </c:pt>
                <c:pt idx="1">
                  <c:v>420</c:v>
                </c:pt>
                <c:pt idx="2">
                  <c:v>389</c:v>
                </c:pt>
                <c:pt idx="3">
                  <c:v>429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Arkusz1!$D$2:$D$5</c:f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361</c:v>
                </c:pt>
                <c:pt idx="1">
                  <c:v>486</c:v>
                </c:pt>
                <c:pt idx="2">
                  <c:v>400</c:v>
                </c:pt>
                <c:pt idx="3">
                  <c:v>390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385</c:v>
                </c:pt>
                <c:pt idx="1">
                  <c:v>421</c:v>
                </c:pt>
                <c:pt idx="2">
                  <c:v>388</c:v>
                </c:pt>
                <c:pt idx="3">
                  <c:v>389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418</c:v>
                </c:pt>
                <c:pt idx="1">
                  <c:v>446</c:v>
                </c:pt>
                <c:pt idx="2">
                  <c:v>444</c:v>
                </c:pt>
                <c:pt idx="3">
                  <c:v>311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367</c:v>
                </c:pt>
                <c:pt idx="1">
                  <c:v>472</c:v>
                </c:pt>
                <c:pt idx="2">
                  <c:v>442</c:v>
                </c:pt>
                <c:pt idx="3">
                  <c:v>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89024"/>
        <c:axId val="146703104"/>
        <c:axId val="0"/>
      </c:bar3DChart>
      <c:catAx>
        <c:axId val="14668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703104"/>
        <c:crosses val="autoZero"/>
        <c:auto val="1"/>
        <c:lblAlgn val="ctr"/>
        <c:lblOffset val="100"/>
        <c:noMultiLvlLbl val="0"/>
      </c:catAx>
      <c:valAx>
        <c:axId val="1467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8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56.04</c:v>
                </c:pt>
                <c:pt idx="1">
                  <c:v>37.1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invertIfNegative val="0"/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65.81</c:v>
                </c:pt>
                <c:pt idx="1">
                  <c:v>47.77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średnia powiatu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3"/>
              </a:solidFill>
              <a:prstDash val="solid"/>
            </a:ln>
            <a:effectLst/>
          </c:spPr>
          <c:invertIfNegative val="0"/>
          <c:dPt>
            <c:idx val="5"/>
            <c:invertIfNegative val="0"/>
            <c:bubble3D val="0"/>
          </c:dPt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59.23</c:v>
                </c:pt>
                <c:pt idx="1">
                  <c:v>42.84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664192"/>
        <c:axId val="244665728"/>
      </c:barChart>
      <c:catAx>
        <c:axId val="24466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44665728"/>
        <c:crosses val="autoZero"/>
        <c:auto val="1"/>
        <c:lblAlgn val="ctr"/>
        <c:lblOffset val="100"/>
        <c:noMultiLvlLbl val="0"/>
      </c:catAx>
      <c:valAx>
        <c:axId val="244665728"/>
        <c:scaling>
          <c:orientation val="minMax"/>
          <c:max val="65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664192"/>
        <c:crosses val="autoZero"/>
        <c:crossBetween val="between"/>
        <c:maj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50.36</c:v>
                </c:pt>
                <c:pt idx="1">
                  <c:v>28.09</c:v>
                </c:pt>
                <c:pt idx="2">
                  <c:v>36.840000000000003</c:v>
                </c:pt>
                <c:pt idx="3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56.8</c:v>
                </c:pt>
                <c:pt idx="1">
                  <c:v>38.409999999999997</c:v>
                </c:pt>
                <c:pt idx="2">
                  <c:v>54.4</c:v>
                </c:pt>
                <c:pt idx="3">
                  <c:v>38.4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67.58</c:v>
                </c:pt>
                <c:pt idx="1">
                  <c:v>41.26</c:v>
                </c:pt>
                <c:pt idx="2">
                  <c:v>71.44</c:v>
                </c:pt>
                <c:pt idx="3">
                  <c:v>46.74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4"/>
              </a:solidFill>
              <a:prstDash val="solid"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58.31</c:v>
                </c:pt>
                <c:pt idx="1">
                  <c:v>39.85</c:v>
                </c:pt>
                <c:pt idx="2">
                  <c:v>51.96</c:v>
                </c:pt>
                <c:pt idx="3">
                  <c:v>40.71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700672"/>
        <c:axId val="244702208"/>
      </c:barChart>
      <c:catAx>
        <c:axId val="24470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4702208"/>
        <c:crosses val="autoZero"/>
        <c:auto val="1"/>
        <c:lblAlgn val="ctr"/>
        <c:lblOffset val="100"/>
        <c:noMultiLvlLbl val="0"/>
      </c:catAx>
      <c:valAx>
        <c:axId val="2447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AC04-B508-440B-8ACF-C70586FF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8</cp:revision>
  <cp:lastPrinted>2015-10-29T07:22:00Z</cp:lastPrinted>
  <dcterms:created xsi:type="dcterms:W3CDTF">2019-10-29T14:44:00Z</dcterms:created>
  <dcterms:modified xsi:type="dcterms:W3CDTF">2019-10-31T09:39:00Z</dcterms:modified>
</cp:coreProperties>
</file>