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7E50" w14:textId="5CD00DDA" w:rsidR="00D61CFB" w:rsidRDefault="00D61CFB" w:rsidP="00D61CFB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WYKAZ nr  44/2022</w:t>
      </w:r>
    </w:p>
    <w:p w14:paraId="251D9AD8" w14:textId="47A0FC3A" w:rsidR="00D61CFB" w:rsidRDefault="00D61CFB" w:rsidP="00D61CFB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Gubin, dn. 13.06.2022 r.  </w:t>
      </w:r>
    </w:p>
    <w:p w14:paraId="7BCA1AA5" w14:textId="77777777" w:rsidR="00D61CFB" w:rsidRDefault="00D61CFB" w:rsidP="00D61CFB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sz w:val="24"/>
          <w:szCs w:val="24"/>
          <w:lang w:eastAsia="pl-PL"/>
        </w:rPr>
        <w:t>Burmistrz Miasta Gubina</w:t>
      </w:r>
    </w:p>
    <w:p w14:paraId="136D2567" w14:textId="77777777" w:rsidR="00D61CFB" w:rsidRDefault="00D61CFB" w:rsidP="00D61CFB">
      <w:pPr>
        <w:spacing w:after="200" w:line="276" w:lineRule="auto"/>
        <w:ind w:left="-284" w:right="-455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działając na podstawie art. 35 ust. 1 i 2 ustawy z dnia 21 sierpnia 1997 r. o gospodarce nieruchomościami (j.t. Dz. U. z 2021 r., poz. 1899 z </w:t>
      </w:r>
      <w:proofErr w:type="spellStart"/>
      <w:r>
        <w:rPr>
          <w:rFonts w:ascii="Garamond" w:eastAsia="Times New Roman" w:hAnsi="Garamond"/>
          <w:sz w:val="18"/>
          <w:szCs w:val="18"/>
          <w:lang w:eastAsia="pl-PL"/>
        </w:rPr>
        <w:t>późń</w:t>
      </w:r>
      <w:proofErr w:type="spellEnd"/>
      <w:r>
        <w:rPr>
          <w:rFonts w:ascii="Garamond" w:eastAsia="Times New Roman" w:hAnsi="Garamond"/>
          <w:sz w:val="18"/>
          <w:szCs w:val="18"/>
          <w:lang w:eastAsia="pl-PL"/>
        </w:rPr>
        <w:t>. zm.)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>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D61CFB" w14:paraId="2E3D0D28" w14:textId="77777777" w:rsidTr="00D61CFB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A4D3" w14:textId="77777777" w:rsidR="00D61CFB" w:rsidRDefault="00D61CFB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14002CA3" w14:textId="77777777" w:rsidR="00D61CFB" w:rsidRDefault="00D61CFB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65BD37F6" w14:textId="77777777" w:rsidR="00D61CFB" w:rsidRDefault="00D61CFB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D4E6" w14:textId="77777777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510B" w14:textId="77777777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Numer lokalu</w:t>
            </w:r>
          </w:p>
          <w:p w14:paraId="33AE1CDD" w14:textId="77777777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2C84" w14:textId="77777777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A2D0" w14:textId="77777777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14:paraId="3810DDC1" w14:textId="77777777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06EF" w14:textId="77777777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</w:t>
            </w:r>
          </w:p>
          <w:p w14:paraId="06CEE627" w14:textId="77777777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2C3A" w14:textId="77777777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808A" w14:textId="77777777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14:paraId="5D89154F" w14:textId="77777777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561B" w14:textId="77777777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Udział </w:t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44EA" w14:textId="77777777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415FAFA2" w14:textId="77777777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Cena lokalu mieszkalnego (netto 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9F9D" w14:textId="77777777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00B501A3" w14:textId="77777777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Wartość udziału w gruncie (netto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7526" w14:textId="77777777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67F70FB7" w14:textId="77777777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Przeznaczenie</w:t>
            </w:r>
          </w:p>
          <w:p w14:paraId="0C22CDC7" w14:textId="77777777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</w:tc>
      </w:tr>
      <w:tr w:rsidR="00D61CFB" w14:paraId="6CFF6B8D" w14:textId="77777777" w:rsidTr="00D61CFB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8468" w14:textId="77777777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718E" w14:textId="77777777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4475" w14:textId="77777777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F740" w14:textId="77777777" w:rsidR="00D61CFB" w:rsidRDefault="00D61CFB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154F" w14:textId="77777777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6757" w14:textId="77777777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20"/>
              </w:rPr>
            </w:pPr>
            <w:r>
              <w:rPr>
                <w:rFonts w:ascii="Garamond" w:eastAsia="Times New Roman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672C" w14:textId="77777777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20"/>
              </w:rPr>
            </w:pPr>
            <w:r>
              <w:rPr>
                <w:rFonts w:ascii="Garamond" w:eastAsia="Times New Roman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D268" w14:textId="77777777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CE4D" w14:textId="77777777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36D2" w14:textId="77777777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B768" w14:textId="77777777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F591" w14:textId="77777777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12</w:t>
            </w:r>
          </w:p>
        </w:tc>
      </w:tr>
      <w:tr w:rsidR="00D61CFB" w14:paraId="076DEAB6" w14:textId="77777777" w:rsidTr="00D61CFB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030D" w14:textId="77777777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0357C2E6" w14:textId="77777777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955F" w14:textId="77777777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215B309C" w14:textId="506C10C1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Wojska Polskiego 14D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9502" w14:textId="77777777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27B53A61" w14:textId="08A38A8F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6E1B" w14:textId="77777777" w:rsidR="00D61CFB" w:rsidRDefault="00D61CFB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14:paraId="42C5FDF7" w14:textId="6FF14AE5" w:rsidR="00D61CFB" w:rsidRDefault="00D61CFB">
            <w:pPr>
              <w:spacing w:after="20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280/8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C5D2" w14:textId="77777777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3F2DE201" w14:textId="2C009B55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2437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1C99" w14:textId="77777777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760A0A6C" w14:textId="2E366AA9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271.2018</w:t>
            </w:r>
          </w:p>
          <w:p w14:paraId="7A3EC033" w14:textId="77777777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 dnia</w:t>
            </w:r>
          </w:p>
          <w:p w14:paraId="5460652E" w14:textId="008D33EB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27.08.2018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6AE8" w14:textId="77777777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24100DEA" w14:textId="3AC8BB69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ZG2K/000</w:t>
            </w:r>
            <w:r w:rsidR="00AB02A9">
              <w:rPr>
                <w:rFonts w:ascii="Garamond" w:eastAsia="Times New Roman" w:hAnsi="Garamond"/>
                <w:sz w:val="18"/>
                <w:szCs w:val="18"/>
              </w:rPr>
              <w:t>11691</w:t>
            </w:r>
            <w:r>
              <w:rPr>
                <w:rFonts w:ascii="Garamond" w:eastAsia="Times New Roman" w:hAnsi="Garamond"/>
                <w:sz w:val="18"/>
                <w:szCs w:val="18"/>
              </w:rPr>
              <w:t>/</w:t>
            </w:r>
            <w:r w:rsidR="00AB02A9">
              <w:rPr>
                <w:rFonts w:ascii="Garamond" w:eastAsia="Times New Roman" w:hAnsi="Garamond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965D" w14:textId="16903D56" w:rsidR="00D61CFB" w:rsidRDefault="00AB02A9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78</w:t>
            </w:r>
            <w:r w:rsidR="00D61CFB">
              <w:rPr>
                <w:rFonts w:ascii="Garamond" w:eastAsia="Times New Roman" w:hAnsi="Garamond"/>
                <w:sz w:val="18"/>
                <w:szCs w:val="18"/>
              </w:rPr>
              <w:t>,</w:t>
            </w:r>
            <w:r>
              <w:rPr>
                <w:rFonts w:ascii="Garamond" w:eastAsia="Times New Roman" w:hAnsi="Garamond"/>
                <w:sz w:val="18"/>
                <w:szCs w:val="18"/>
              </w:rPr>
              <w:t>1</w:t>
            </w:r>
            <w:r w:rsidR="00D61CFB">
              <w:rPr>
                <w:rFonts w:ascii="Garamond" w:eastAsia="Times New Roman" w:hAnsi="Garamond"/>
                <w:sz w:val="18"/>
                <w:szCs w:val="18"/>
              </w:rPr>
              <w:t>0</w:t>
            </w:r>
          </w:p>
          <w:p w14:paraId="737F24C8" w14:textId="262F7F45" w:rsidR="00D61CFB" w:rsidRDefault="00AB02A9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4</w:t>
            </w:r>
            <w:r w:rsidR="00D61CFB">
              <w:rPr>
                <w:rFonts w:ascii="Garamond" w:eastAsia="Times New Roman" w:hAnsi="Garamond"/>
                <w:sz w:val="18"/>
                <w:szCs w:val="18"/>
              </w:rPr>
              <w:t>,</w:t>
            </w:r>
            <w:r>
              <w:rPr>
                <w:rFonts w:ascii="Garamond" w:eastAsia="Times New Roman" w:hAnsi="Garamond"/>
                <w:sz w:val="18"/>
                <w:szCs w:val="18"/>
              </w:rPr>
              <w:t>6</w:t>
            </w:r>
            <w:r w:rsidR="00D61CFB">
              <w:rPr>
                <w:rFonts w:ascii="Garamond" w:eastAsia="Times New Roman" w:hAnsi="Garamond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F2EE" w14:textId="77777777" w:rsidR="00D61CFB" w:rsidRDefault="00D61CFB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3F1E926A" w14:textId="77777777" w:rsidR="00D61CFB" w:rsidRDefault="00D61CFB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- współwłasność w udziale</w:t>
            </w:r>
          </w:p>
          <w:p w14:paraId="12E3D363" w14:textId="77777777" w:rsidR="00D61CFB" w:rsidRDefault="00D61CF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14:paraId="49313F80" w14:textId="2D6E6631" w:rsidR="00D61CFB" w:rsidRDefault="00AB02A9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bCs/>
                <w:sz w:val="18"/>
                <w:szCs w:val="18"/>
              </w:rPr>
              <w:t>25</w:t>
            </w:r>
            <w:r w:rsidR="00D61CFB">
              <w:rPr>
                <w:rFonts w:ascii="Garamond" w:eastAsia="Times New Roman" w:hAnsi="Garamond"/>
                <w:bCs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F6BB" w14:textId="77777777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0CCF26A0" w14:textId="3191FDD2" w:rsidR="00D61CFB" w:rsidRDefault="00AB02A9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275</w:t>
            </w:r>
            <w:r w:rsidR="00D61CFB">
              <w:rPr>
                <w:rFonts w:ascii="Garamond" w:eastAsia="Times New Roman" w:hAnsi="Garamond"/>
                <w:sz w:val="18"/>
                <w:szCs w:val="18"/>
              </w:rPr>
              <w:t>.</w:t>
            </w:r>
            <w:r>
              <w:rPr>
                <w:rFonts w:ascii="Garamond" w:eastAsia="Times New Roman" w:hAnsi="Garamond"/>
                <w:sz w:val="18"/>
                <w:szCs w:val="18"/>
              </w:rPr>
              <w:t>8</w:t>
            </w:r>
            <w:r w:rsidR="00D61CFB">
              <w:rPr>
                <w:rFonts w:ascii="Garamond" w:eastAsia="Times New Roman" w:hAnsi="Garamond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6E92" w14:textId="77777777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3EE3769F" w14:textId="4E159568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wartość udziału </w:t>
            </w:r>
            <w:r w:rsidR="00AB02A9">
              <w:rPr>
                <w:rFonts w:ascii="Garamond" w:eastAsia="Times New Roman" w:hAnsi="Garamond"/>
                <w:sz w:val="18"/>
                <w:szCs w:val="18"/>
              </w:rPr>
              <w:t>5</w:t>
            </w:r>
            <w:r>
              <w:rPr>
                <w:rFonts w:ascii="Garamond" w:eastAsia="Times New Roman" w:hAnsi="Garamond"/>
                <w:sz w:val="18"/>
                <w:szCs w:val="18"/>
              </w:rPr>
              <w:t>.</w:t>
            </w:r>
            <w:r w:rsidR="00AB02A9">
              <w:rPr>
                <w:rFonts w:ascii="Garamond" w:eastAsia="Times New Roman" w:hAnsi="Garamond"/>
                <w:sz w:val="18"/>
                <w:szCs w:val="18"/>
              </w:rPr>
              <w:t>9</w:t>
            </w:r>
            <w:r w:rsidR="006E6293">
              <w:rPr>
                <w:rFonts w:ascii="Garamond" w:eastAsia="Times New Roman" w:hAnsi="Garamond"/>
                <w:sz w:val="18"/>
                <w:szCs w:val="18"/>
              </w:rPr>
              <w:t>0</w:t>
            </w:r>
            <w:r>
              <w:rPr>
                <w:rFonts w:ascii="Garamond" w:eastAsia="Times New Roman" w:hAnsi="Garamond"/>
                <w:sz w:val="18"/>
                <w:szCs w:val="18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8DF7" w14:textId="77777777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42350782" w14:textId="77777777" w:rsidR="00D61CFB" w:rsidRDefault="00D61CF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Zabudowa mieszkaniowa</w:t>
            </w:r>
          </w:p>
        </w:tc>
      </w:tr>
      <w:tr w:rsidR="00AB02A9" w14:paraId="6220FA28" w14:textId="77777777" w:rsidTr="00D61CFB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6F47" w14:textId="77777777" w:rsidR="00AB02A9" w:rsidRDefault="00AB02A9" w:rsidP="00AB02A9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76E8C2F5" w14:textId="5AD4E1B7" w:rsidR="00AB02A9" w:rsidRDefault="00AB02A9" w:rsidP="00AB02A9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0B0A" w14:textId="77777777" w:rsidR="00AB02A9" w:rsidRDefault="00AB02A9" w:rsidP="00AB02A9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5A8C3494" w14:textId="1DA9FE81" w:rsidR="00AB02A9" w:rsidRDefault="00EF637A" w:rsidP="00AB02A9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Wyspiańskiego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4CFE" w14:textId="77777777" w:rsidR="00AB02A9" w:rsidRDefault="00AB02A9" w:rsidP="00AB02A9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4FC9EA1B" w14:textId="06E20F24" w:rsidR="00AB02A9" w:rsidRDefault="00EF637A" w:rsidP="00AB02A9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A9A7" w14:textId="77777777" w:rsidR="00AB02A9" w:rsidRDefault="00AB02A9" w:rsidP="00AB02A9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14:paraId="3F311AAA" w14:textId="77777777" w:rsidR="00AB02A9" w:rsidRDefault="00EF637A" w:rsidP="00AB02A9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173/1</w:t>
            </w:r>
          </w:p>
          <w:p w14:paraId="1026ED92" w14:textId="73EF50C8" w:rsidR="00EF637A" w:rsidRDefault="00EF637A" w:rsidP="00AB02A9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173/2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4B2A" w14:textId="77777777" w:rsidR="00AB02A9" w:rsidRDefault="00AB02A9" w:rsidP="00AB02A9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4074B2C3" w14:textId="5768DBE3" w:rsidR="00AB02A9" w:rsidRDefault="00EF637A" w:rsidP="00AB02A9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802C" w14:textId="77777777" w:rsidR="00AB02A9" w:rsidRDefault="00AB02A9" w:rsidP="00AB02A9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37E1E8D5" w14:textId="0D30937B" w:rsidR="00AB02A9" w:rsidRDefault="00325ED0" w:rsidP="00AB02A9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151</w:t>
            </w:r>
            <w:r w:rsidR="00AB02A9">
              <w:rPr>
                <w:rFonts w:ascii="Garamond" w:eastAsia="Times New Roman" w:hAnsi="Garamond"/>
                <w:sz w:val="18"/>
                <w:szCs w:val="18"/>
              </w:rPr>
              <w:t>.20</w:t>
            </w:r>
            <w:r>
              <w:rPr>
                <w:rFonts w:ascii="Garamond" w:eastAsia="Times New Roman" w:hAnsi="Garamond"/>
                <w:sz w:val="18"/>
                <w:szCs w:val="18"/>
              </w:rPr>
              <w:t>20</w:t>
            </w:r>
          </w:p>
          <w:p w14:paraId="70AE0CD7" w14:textId="77777777" w:rsidR="00AB02A9" w:rsidRDefault="00AB02A9" w:rsidP="00AB02A9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 dnia</w:t>
            </w:r>
          </w:p>
          <w:p w14:paraId="57FAA992" w14:textId="4D089165" w:rsidR="00AB02A9" w:rsidRDefault="00325ED0" w:rsidP="00AB02A9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8</w:t>
            </w:r>
            <w:r w:rsidR="00AB02A9">
              <w:rPr>
                <w:rFonts w:ascii="Garamond" w:eastAsia="Times New Roman" w:hAnsi="Garamond"/>
                <w:sz w:val="18"/>
                <w:szCs w:val="18"/>
              </w:rPr>
              <w:t>.0</w:t>
            </w:r>
            <w:r>
              <w:rPr>
                <w:rFonts w:ascii="Garamond" w:eastAsia="Times New Roman" w:hAnsi="Garamond"/>
                <w:sz w:val="18"/>
                <w:szCs w:val="18"/>
              </w:rPr>
              <w:t>5</w:t>
            </w:r>
            <w:r w:rsidR="00AB02A9">
              <w:rPr>
                <w:rFonts w:ascii="Garamond" w:eastAsia="Times New Roman" w:hAnsi="Garamond"/>
                <w:sz w:val="18"/>
                <w:szCs w:val="18"/>
              </w:rPr>
              <w:t>.20</w:t>
            </w:r>
            <w:r>
              <w:rPr>
                <w:rFonts w:ascii="Garamond" w:eastAsia="Times New Roman" w:hAnsi="Garamond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3477" w14:textId="77777777" w:rsidR="00AB02A9" w:rsidRDefault="00AB02A9" w:rsidP="00AB02A9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464831DC" w14:textId="673E0DE6" w:rsidR="00AB02A9" w:rsidRDefault="00AB02A9" w:rsidP="00AB02A9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ZG2K/000</w:t>
            </w:r>
            <w:r w:rsidR="00325ED0">
              <w:rPr>
                <w:rFonts w:ascii="Garamond" w:eastAsia="Times New Roman" w:hAnsi="Garamond"/>
                <w:sz w:val="18"/>
                <w:szCs w:val="18"/>
              </w:rPr>
              <w:t>05298</w:t>
            </w:r>
            <w:r>
              <w:rPr>
                <w:rFonts w:ascii="Garamond" w:eastAsia="Times New Roman" w:hAnsi="Garamond"/>
                <w:sz w:val="18"/>
                <w:szCs w:val="18"/>
              </w:rPr>
              <w:t>/9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D676" w14:textId="7C375784" w:rsidR="00AB02A9" w:rsidRDefault="00325ED0" w:rsidP="00AB02A9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62</w:t>
            </w:r>
            <w:r w:rsidR="00AB02A9">
              <w:rPr>
                <w:rFonts w:ascii="Garamond" w:eastAsia="Times New Roman" w:hAnsi="Garamond"/>
                <w:sz w:val="18"/>
                <w:szCs w:val="18"/>
              </w:rPr>
              <w:t>,</w:t>
            </w:r>
            <w:r>
              <w:rPr>
                <w:rFonts w:ascii="Garamond" w:eastAsia="Times New Roman" w:hAnsi="Garamond"/>
                <w:sz w:val="18"/>
                <w:szCs w:val="18"/>
              </w:rPr>
              <w:t>7</w:t>
            </w:r>
            <w:r w:rsidR="00AB02A9">
              <w:rPr>
                <w:rFonts w:ascii="Garamond" w:eastAsia="Times New Roman" w:hAnsi="Garamond"/>
                <w:sz w:val="18"/>
                <w:szCs w:val="18"/>
              </w:rPr>
              <w:t>0</w:t>
            </w:r>
          </w:p>
          <w:p w14:paraId="5AADAD5F" w14:textId="48334D66" w:rsidR="00AB02A9" w:rsidRDefault="00325ED0" w:rsidP="00AB02A9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7</w:t>
            </w:r>
            <w:r w:rsidR="00AB02A9">
              <w:rPr>
                <w:rFonts w:ascii="Garamond" w:eastAsia="Times New Roman" w:hAnsi="Garamond"/>
                <w:sz w:val="18"/>
                <w:szCs w:val="18"/>
              </w:rPr>
              <w:t>,</w:t>
            </w:r>
            <w:r>
              <w:rPr>
                <w:rFonts w:ascii="Garamond" w:eastAsia="Times New Roman" w:hAnsi="Garamond"/>
                <w:sz w:val="18"/>
                <w:szCs w:val="18"/>
              </w:rPr>
              <w:t>9</w:t>
            </w:r>
            <w:r w:rsidR="00AB02A9">
              <w:rPr>
                <w:rFonts w:ascii="Garamond" w:eastAsia="Times New Roman" w:hAnsi="Garamond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C942" w14:textId="77777777" w:rsidR="00AB02A9" w:rsidRDefault="00AB02A9" w:rsidP="00AB02A9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21ACB70E" w14:textId="77777777" w:rsidR="00AB02A9" w:rsidRDefault="00AB02A9" w:rsidP="00AB02A9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- współwłasność w udziale</w:t>
            </w:r>
          </w:p>
          <w:p w14:paraId="79F751E6" w14:textId="77777777" w:rsidR="00AB02A9" w:rsidRDefault="00AB02A9" w:rsidP="00AB02A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14:paraId="53E0F74B" w14:textId="06BE116B" w:rsidR="00AB02A9" w:rsidRDefault="00325ED0" w:rsidP="00AB02A9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bCs/>
                <w:sz w:val="18"/>
                <w:szCs w:val="18"/>
              </w:rPr>
              <w:t>86</w:t>
            </w:r>
            <w:r w:rsidR="00AB02A9">
              <w:rPr>
                <w:rFonts w:ascii="Garamond" w:eastAsia="Times New Roman" w:hAnsi="Garamond"/>
                <w:bCs/>
                <w:sz w:val="18"/>
                <w:szCs w:val="18"/>
              </w:rPr>
              <w:t>/</w:t>
            </w:r>
            <w:r>
              <w:rPr>
                <w:rFonts w:ascii="Garamond" w:eastAsia="Times New Roman" w:hAnsi="Garamond"/>
                <w:bCs/>
                <w:sz w:val="18"/>
                <w:szCs w:val="18"/>
              </w:rPr>
              <w:t>346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21D9" w14:textId="77777777" w:rsidR="00AB02A9" w:rsidRDefault="00AB02A9" w:rsidP="00AB02A9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787BD3A8" w14:textId="0BAE85D3" w:rsidR="00AB02A9" w:rsidRDefault="00325ED0" w:rsidP="00AB02A9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123</w:t>
            </w:r>
            <w:r w:rsidR="00AB02A9">
              <w:rPr>
                <w:rFonts w:ascii="Garamond" w:eastAsia="Times New Roman" w:hAnsi="Garamond"/>
                <w:sz w:val="18"/>
                <w:szCs w:val="18"/>
              </w:rPr>
              <w:t>.</w:t>
            </w:r>
            <w:r>
              <w:rPr>
                <w:rFonts w:ascii="Garamond" w:eastAsia="Times New Roman" w:hAnsi="Garamond"/>
                <w:sz w:val="18"/>
                <w:szCs w:val="18"/>
              </w:rPr>
              <w:t>9</w:t>
            </w:r>
            <w:r w:rsidR="00AB02A9">
              <w:rPr>
                <w:rFonts w:ascii="Garamond" w:eastAsia="Times New Roman" w:hAnsi="Garamond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C42E" w14:textId="77777777" w:rsidR="00AB02A9" w:rsidRDefault="00AB02A9" w:rsidP="00AB02A9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4173C4F3" w14:textId="485E7745" w:rsidR="00AB02A9" w:rsidRDefault="00AB02A9" w:rsidP="00AB02A9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wartość udziału </w:t>
            </w:r>
            <w:r w:rsidR="00325ED0">
              <w:rPr>
                <w:rFonts w:ascii="Garamond" w:eastAsia="Times New Roman" w:hAnsi="Garamond"/>
                <w:sz w:val="18"/>
                <w:szCs w:val="18"/>
              </w:rPr>
              <w:t>1</w:t>
            </w:r>
            <w:r>
              <w:rPr>
                <w:rFonts w:ascii="Garamond" w:eastAsia="Times New Roman" w:hAnsi="Garamond"/>
                <w:sz w:val="18"/>
                <w:szCs w:val="18"/>
              </w:rPr>
              <w:t>5.</w:t>
            </w:r>
            <w:r w:rsidR="00325ED0">
              <w:rPr>
                <w:rFonts w:ascii="Garamond" w:eastAsia="Times New Roman" w:hAnsi="Garamond"/>
                <w:sz w:val="18"/>
                <w:szCs w:val="18"/>
              </w:rPr>
              <w:t>50</w:t>
            </w:r>
            <w:r>
              <w:rPr>
                <w:rFonts w:ascii="Garamond" w:eastAsia="Times New Roman" w:hAnsi="Garamond"/>
                <w:sz w:val="18"/>
                <w:szCs w:val="18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9AA0" w14:textId="77777777" w:rsidR="00AB02A9" w:rsidRDefault="00AB02A9" w:rsidP="00AB02A9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11576DEE" w14:textId="78C1B39A" w:rsidR="00AB02A9" w:rsidRDefault="00AB02A9" w:rsidP="00AB02A9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Zabudowa mieszkaniowa</w:t>
            </w:r>
          </w:p>
        </w:tc>
      </w:tr>
    </w:tbl>
    <w:p w14:paraId="1ED1EB7C" w14:textId="6B16357E" w:rsidR="00D61CFB" w:rsidRDefault="00D61CFB" w:rsidP="00D61CFB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Burmistrz Miasta Gubina podaje do publicznej wiadomości, że Gmina Gubin o statusie miejskim przeznacza do sprzedaży ww. wymienioną nieruchomość według przedstawionego wykazu. Wykaz zostaje wywieszony w terminie 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 xml:space="preserve">od dnia </w:t>
      </w:r>
      <w:r w:rsidR="00325ED0">
        <w:rPr>
          <w:rFonts w:ascii="Garamond" w:eastAsia="Times New Roman" w:hAnsi="Garamond"/>
          <w:sz w:val="18"/>
          <w:szCs w:val="18"/>
          <w:u w:val="single"/>
          <w:lang w:eastAsia="pl-PL"/>
        </w:rPr>
        <w:t>13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>.06.2022 r. do dnia 0</w:t>
      </w:r>
      <w:r w:rsidR="00325ED0">
        <w:rPr>
          <w:rFonts w:ascii="Garamond" w:eastAsia="Times New Roman" w:hAnsi="Garamond"/>
          <w:sz w:val="18"/>
          <w:szCs w:val="18"/>
          <w:u w:val="single"/>
          <w:lang w:eastAsia="pl-PL"/>
        </w:rPr>
        <w:t>4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>.0</w:t>
      </w:r>
      <w:r w:rsidR="00325ED0">
        <w:rPr>
          <w:rFonts w:ascii="Garamond" w:eastAsia="Times New Roman" w:hAnsi="Garamond"/>
          <w:sz w:val="18"/>
          <w:szCs w:val="18"/>
          <w:u w:val="single"/>
          <w:lang w:eastAsia="pl-PL"/>
        </w:rPr>
        <w:t>7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>.2022 r.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na tablicy ogłoszeń w siedzibie tut. urzędu, na miejskiej stronie internetowej: </w:t>
      </w:r>
      <w:hyperlink r:id="rId4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www.bip.gubin.pl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7643C3B1" w14:textId="34A10F4C" w:rsidR="00D61CFB" w:rsidRDefault="00D61CFB" w:rsidP="00D61CFB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Dla osób, którym przysługuje pierwszeństwo w nabyciu ww. nieruchomości na podstawie art. 34 ust. 1 i 2 ustawy z dnia 21 sierpnia 1997 r. o gospodarce nieruchomościami (j.t. Dz. U. z 2021 r., poz. 1899 z </w:t>
      </w:r>
      <w:proofErr w:type="spellStart"/>
      <w:r>
        <w:rPr>
          <w:rFonts w:ascii="Garamond" w:eastAsia="Times New Roman" w:hAnsi="Garamond"/>
          <w:sz w:val="18"/>
          <w:szCs w:val="18"/>
          <w:lang w:eastAsia="pl-PL"/>
        </w:rPr>
        <w:t>późń</w:t>
      </w:r>
      <w:proofErr w:type="spellEnd"/>
      <w:r>
        <w:rPr>
          <w:rFonts w:ascii="Garamond" w:eastAsia="Times New Roman" w:hAnsi="Garamond"/>
          <w:sz w:val="18"/>
          <w:szCs w:val="18"/>
          <w:lang w:eastAsia="pl-PL"/>
        </w:rPr>
        <w:t>. zm.)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>ustala się termin złożenia wniosku do 6 tygodni od dnia wywieszenia wykazu, tj. 2</w:t>
      </w:r>
      <w:r w:rsidR="00325ED0">
        <w:rPr>
          <w:rFonts w:ascii="Garamond" w:eastAsia="Times New Roman" w:hAnsi="Garamond"/>
          <w:sz w:val="18"/>
          <w:szCs w:val="18"/>
          <w:lang w:eastAsia="pl-PL"/>
        </w:rPr>
        <w:t>5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.07.2022 r. Po upływie tego terminu, jeżeli nie będzie wniosków osób, którym przysługuje pierwszeństwo w nabyciu nieruchomości, zostaną podpisane umowy notarialne.  </w:t>
      </w:r>
    </w:p>
    <w:p w14:paraId="20B760BA" w14:textId="77777777" w:rsidR="00D61CFB" w:rsidRDefault="00D61CFB" w:rsidP="00D61CFB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Nieruchomość lokalowa jest obciążona tytułem prawnym do zamieszkiwania w lokalu mieszkalnym.</w:t>
      </w:r>
    </w:p>
    <w:p w14:paraId="36068A20" w14:textId="77777777" w:rsidR="00D61CFB" w:rsidRDefault="00D61CFB" w:rsidP="00D61CFB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4280239F" w14:textId="77777777" w:rsidR="00D61CFB" w:rsidRDefault="00D61CFB" w:rsidP="00D61CFB"/>
    <w:sectPr w:rsidR="00D61CFB" w:rsidSect="00D61C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E1"/>
    <w:rsid w:val="00062353"/>
    <w:rsid w:val="00325ED0"/>
    <w:rsid w:val="005237E0"/>
    <w:rsid w:val="006E6293"/>
    <w:rsid w:val="007B37D8"/>
    <w:rsid w:val="00AB02A9"/>
    <w:rsid w:val="00BA5FE1"/>
    <w:rsid w:val="00D61CFB"/>
    <w:rsid w:val="00E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5DC9"/>
  <w15:chartTrackingRefBased/>
  <w15:docId w15:val="{49E78110-E17E-4AF4-9175-2DACB4C5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CFB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1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4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4</cp:revision>
  <cp:lastPrinted>2022-06-13T10:07:00Z</cp:lastPrinted>
  <dcterms:created xsi:type="dcterms:W3CDTF">2022-06-13T08:29:00Z</dcterms:created>
  <dcterms:modified xsi:type="dcterms:W3CDTF">2022-06-13T10:38:00Z</dcterms:modified>
</cp:coreProperties>
</file>