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B7E9" w14:textId="213F53ED" w:rsidR="00B4156C" w:rsidRDefault="00B4156C" w:rsidP="00B4156C">
      <w:pPr>
        <w:spacing w:after="0" w:line="276" w:lineRule="auto"/>
        <w:jc w:val="right"/>
        <w:rPr>
          <w:rFonts w:ascii="Garamond" w:hAnsi="Garamond"/>
          <w:i/>
        </w:rPr>
      </w:pPr>
      <w:r>
        <w:rPr>
          <w:rFonts w:ascii="Garamond" w:hAnsi="Garamond"/>
        </w:rPr>
        <w:t>WYKAZ nr  37/2023</w:t>
      </w:r>
    </w:p>
    <w:p w14:paraId="34654E52" w14:textId="1F9BFA48" w:rsidR="00B4156C" w:rsidRDefault="00B4156C" w:rsidP="00B4156C">
      <w:pPr>
        <w:spacing w:after="0"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Gubin, dn. 12.05.2023 r.</w:t>
      </w:r>
    </w:p>
    <w:p w14:paraId="2D7A701D" w14:textId="77777777" w:rsidR="00B4156C" w:rsidRDefault="00B4156C" w:rsidP="00B4156C">
      <w:pPr>
        <w:spacing w:after="0" w:line="276" w:lineRule="auto"/>
        <w:jc w:val="right"/>
        <w:rPr>
          <w:rFonts w:ascii="Garamond" w:hAnsi="Garamond"/>
          <w:sz w:val="24"/>
          <w:szCs w:val="24"/>
        </w:rPr>
      </w:pPr>
    </w:p>
    <w:p w14:paraId="4D2BD796" w14:textId="77777777" w:rsidR="00B4156C" w:rsidRDefault="00B4156C" w:rsidP="00B4156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14:paraId="25FA612C" w14:textId="77777777" w:rsidR="00B4156C" w:rsidRDefault="00B4156C" w:rsidP="00B4156C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 (t. j. Dz. U. z 2023 r., poz. 344)  podaje do publicznej wiadomości, że Gmina Gubin o statusie miejskim przeznacza do wynajęcia w drodze bezprzetargowej na okres do lat trzech niżej wymienione nieruchomości gruntowe, według przedstawionego wykazu: 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3"/>
        <w:gridCol w:w="850"/>
        <w:gridCol w:w="1702"/>
        <w:gridCol w:w="1389"/>
        <w:gridCol w:w="992"/>
        <w:gridCol w:w="1702"/>
      </w:tblGrid>
      <w:tr w:rsidR="00B4156C" w14:paraId="1497ED8B" w14:textId="77777777" w:rsidTr="00B415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99FF" w14:textId="77777777" w:rsidR="00B4156C" w:rsidRDefault="00B4156C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L.p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68A47" w14:textId="77777777" w:rsidR="00B4156C" w:rsidRDefault="00B4156C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Nr działki</w:t>
            </w:r>
          </w:p>
          <w:p w14:paraId="0AC399F1" w14:textId="77777777" w:rsidR="00B4156C" w:rsidRDefault="00B4156C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i księgi wieczystej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5655B" w14:textId="77777777" w:rsidR="00B4156C" w:rsidRDefault="00B4156C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Nr obrębu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3E0D61" w14:textId="77777777" w:rsidR="00B4156C" w:rsidRDefault="00B4156C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Lokalizacja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941A5B" w14:textId="77777777" w:rsidR="00B4156C" w:rsidRDefault="00B4156C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3DFEA" w14:textId="77777777" w:rsidR="00B4156C" w:rsidRDefault="00B4156C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Pow.</w:t>
            </w:r>
          </w:p>
          <w:p w14:paraId="2171D918" w14:textId="77777777" w:rsidR="00B4156C" w:rsidRDefault="00B4156C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(m² 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23354" w14:textId="77777777" w:rsidR="00B4156C" w:rsidRDefault="00B4156C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Opłata za najem – netto</w:t>
            </w:r>
          </w:p>
        </w:tc>
      </w:tr>
      <w:tr w:rsidR="00B4156C" w14:paraId="05DF81D6" w14:textId="77777777" w:rsidTr="00B4156C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0A0AD" w14:textId="77777777" w:rsidR="00B4156C" w:rsidRDefault="00B4156C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0C2A6" w14:textId="21EE7813" w:rsidR="00B4156C" w:rsidRDefault="00B4156C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Cz. dz. nr 227/1</w:t>
            </w:r>
          </w:p>
          <w:p w14:paraId="6A581DD0" w14:textId="3FC9EB55" w:rsidR="00B4156C" w:rsidRDefault="00B4156C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ZG2K/0001</w:t>
            </w:r>
            <w:r w:rsidR="001E1853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2170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/</w:t>
            </w:r>
            <w:r w:rsidR="001E1853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CA7A7" w14:textId="6F13C236" w:rsidR="00B4156C" w:rsidRDefault="00B4156C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88B82" w14:textId="3D514704" w:rsidR="00B4156C" w:rsidRDefault="00B4156C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Ogrodowa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CCBE6" w14:textId="77777777" w:rsidR="00B4156C" w:rsidRDefault="00B4156C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70FF2" w14:textId="6A3BE885" w:rsidR="00B4156C" w:rsidRDefault="00B4156C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B8524" w14:textId="3338FE6D" w:rsidR="00B4156C" w:rsidRDefault="00B4156C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</w:t>
            </w:r>
            <w:r w:rsidR="009E6B5D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8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0,00zł/rok</w:t>
            </w:r>
          </w:p>
        </w:tc>
      </w:tr>
    </w:tbl>
    <w:p w14:paraId="6A84945B" w14:textId="77777777" w:rsidR="00B4156C" w:rsidRDefault="00B4156C" w:rsidP="00B4156C">
      <w:pPr>
        <w:spacing w:after="0" w:line="276" w:lineRule="auto"/>
        <w:jc w:val="both"/>
        <w:rPr>
          <w:rFonts w:ascii="Garamond" w:hAnsi="Garamond"/>
        </w:rPr>
      </w:pPr>
    </w:p>
    <w:p w14:paraId="7B3C47F0" w14:textId="77777777" w:rsidR="00B4156C" w:rsidRDefault="00B4156C" w:rsidP="00B4156C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Termin wnoszenia opłat do dnia 30 czerwca każdego roku za czynsze roczne. Do opłaty za najem jest doliczany podatek VAT.</w:t>
      </w:r>
    </w:p>
    <w:p w14:paraId="52A0BD12" w14:textId="77777777" w:rsidR="00B4156C" w:rsidRDefault="00B4156C" w:rsidP="00B4156C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W wypadku zmiany wysokości stawki czynszu dokonanej zarządzeniem Burmistrza Miasta Gubina w trakcie trwania umowy, roczny czynsz ulega zmianie, bez konieczności aneksowania umowy. O zmianie wysokości czynszu Najemca zostanie poinformowany pismem zwykłym na adres wskazany w umowie.</w:t>
      </w:r>
    </w:p>
    <w:p w14:paraId="7B82312E" w14:textId="6FF66EC1" w:rsidR="00B4156C" w:rsidRDefault="00B4156C" w:rsidP="00B4156C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zostaje wywieszony na okres 21 dni, tj. w terminie od dnia </w:t>
      </w:r>
      <w:r w:rsidR="001E1853">
        <w:rPr>
          <w:rFonts w:ascii="Garamond" w:hAnsi="Garamond"/>
          <w:sz w:val="20"/>
          <w:szCs w:val="20"/>
        </w:rPr>
        <w:t>12</w:t>
      </w:r>
      <w:r>
        <w:rPr>
          <w:rFonts w:ascii="Garamond" w:hAnsi="Garamond"/>
          <w:sz w:val="20"/>
          <w:szCs w:val="20"/>
        </w:rPr>
        <w:t xml:space="preserve"> maja 2023 r. do dnia </w:t>
      </w:r>
      <w:r w:rsidR="00C466B2">
        <w:rPr>
          <w:rFonts w:ascii="Garamond" w:hAnsi="Garamond"/>
          <w:sz w:val="20"/>
          <w:szCs w:val="20"/>
        </w:rPr>
        <w:t>02</w:t>
      </w:r>
      <w:r>
        <w:rPr>
          <w:rFonts w:ascii="Garamond" w:hAnsi="Garamond"/>
          <w:sz w:val="20"/>
          <w:szCs w:val="20"/>
        </w:rPr>
        <w:t xml:space="preserve"> </w:t>
      </w:r>
      <w:r w:rsidR="00C466B2">
        <w:rPr>
          <w:rFonts w:ascii="Garamond" w:hAnsi="Garamond"/>
          <w:sz w:val="20"/>
          <w:szCs w:val="20"/>
        </w:rPr>
        <w:t>czerwca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br/>
        <w:t xml:space="preserve">2023 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4CA5A327" w14:textId="77777777" w:rsidR="00B4156C" w:rsidRDefault="00B4156C" w:rsidP="00B4156C"/>
    <w:p w14:paraId="0970E94F" w14:textId="77777777" w:rsidR="00B4156C" w:rsidRDefault="00B4156C" w:rsidP="00B4156C"/>
    <w:p w14:paraId="4BB342E1" w14:textId="77777777" w:rsidR="00B4156C" w:rsidRDefault="00B4156C" w:rsidP="00B4156C"/>
    <w:p w14:paraId="3719A102" w14:textId="77777777" w:rsidR="00B4156C" w:rsidRDefault="00B4156C" w:rsidP="00B4156C"/>
    <w:p w14:paraId="6D429973" w14:textId="77777777" w:rsidR="00B4156C" w:rsidRDefault="00B4156C" w:rsidP="00B4156C"/>
    <w:p w14:paraId="2F05B4CF" w14:textId="77777777" w:rsidR="00B4156C" w:rsidRDefault="00B4156C" w:rsidP="00B4156C"/>
    <w:p w14:paraId="627E676D" w14:textId="77777777" w:rsidR="00157A71" w:rsidRDefault="00157A71"/>
    <w:sectPr w:rsidR="0015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87"/>
    <w:rsid w:val="00157A71"/>
    <w:rsid w:val="001E1853"/>
    <w:rsid w:val="00524C87"/>
    <w:rsid w:val="009E6B5D"/>
    <w:rsid w:val="00B4156C"/>
    <w:rsid w:val="00C4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0627"/>
  <w15:chartTrackingRefBased/>
  <w15:docId w15:val="{4FEBC908-CD73-4346-8A40-A116DD00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56C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415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5</cp:revision>
  <cp:lastPrinted>2023-05-12T08:48:00Z</cp:lastPrinted>
  <dcterms:created xsi:type="dcterms:W3CDTF">2023-05-12T08:19:00Z</dcterms:created>
  <dcterms:modified xsi:type="dcterms:W3CDTF">2023-05-12T08:53:00Z</dcterms:modified>
</cp:coreProperties>
</file>