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69" w:rsidRDefault="00340369" w:rsidP="00340369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C4C8" wp14:editId="6A3B1195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69" w:rsidRPr="004A5B5D" w:rsidRDefault="00340369" w:rsidP="00340369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6DCC23" wp14:editId="233D15C3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C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:rsidR="00340369" w:rsidRPr="004A5B5D" w:rsidRDefault="00340369" w:rsidP="00340369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6DCC23" wp14:editId="233D15C3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36"/>
          <w:szCs w:val="36"/>
        </w:rPr>
      </w:pPr>
    </w:p>
    <w:p w:rsidR="00340369" w:rsidRPr="00340369" w:rsidRDefault="00340369" w:rsidP="00340369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:rsidR="00340369" w:rsidRPr="0066254A" w:rsidRDefault="00340369" w:rsidP="0054166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254A">
        <w:rPr>
          <w:rFonts w:ascii="Garamond" w:hAnsi="Garamond" w:cs="Times New Roman"/>
          <w:sz w:val="24"/>
          <w:szCs w:val="24"/>
        </w:rPr>
        <w:t xml:space="preserve">Pierwszy przetarg ustny nieograniczony na sprzedaż niezabudowanej nieruchomości gruntowej                           z przeznaczeniem pod budownictwo produkcyjno-usługowe. Nieruchomość gruntowa położona                 w obrębie 10 m. Gubina przy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66254A">
        <w:rPr>
          <w:rFonts w:ascii="Garamond" w:hAnsi="Garamond" w:cs="Times New Roman"/>
          <w:sz w:val="24"/>
          <w:szCs w:val="24"/>
        </w:rPr>
        <w:t xml:space="preserve">oznaczona jest jako działki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nr </w:t>
      </w:r>
      <w:r w:rsidR="0066254A">
        <w:rPr>
          <w:rFonts w:ascii="Garamond" w:hAnsi="Garamond" w:cs="Times New Roman"/>
          <w:b/>
          <w:bCs/>
          <w:sz w:val="24"/>
          <w:szCs w:val="24"/>
        </w:rPr>
        <w:t xml:space="preserve">78/2, </w:t>
      </w:r>
      <w:r w:rsidRPr="0066254A">
        <w:rPr>
          <w:rFonts w:ascii="Garamond" w:hAnsi="Garamond" w:cs="Times New Roman"/>
          <w:b/>
          <w:bCs/>
          <w:sz w:val="24"/>
          <w:szCs w:val="24"/>
        </w:rPr>
        <w:t>78/3,</w:t>
      </w:r>
      <w:r w:rsidR="0066254A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bCs/>
          <w:sz w:val="24"/>
          <w:szCs w:val="24"/>
        </w:rPr>
        <w:t>78/4,</w:t>
      </w:r>
      <w:r w:rsidR="0066254A">
        <w:rPr>
          <w:rFonts w:ascii="Garamond" w:hAnsi="Garamond" w:cs="Times New Roman"/>
          <w:b/>
          <w:bCs/>
          <w:sz w:val="24"/>
          <w:szCs w:val="24"/>
        </w:rPr>
        <w:t xml:space="preserve"> 79 </w:t>
      </w:r>
      <w:r w:rsidRPr="0066254A">
        <w:rPr>
          <w:rFonts w:ascii="Garamond" w:hAnsi="Garamond" w:cs="Times New Roman"/>
          <w:b/>
          <w:bCs/>
          <w:sz w:val="24"/>
          <w:szCs w:val="24"/>
        </w:rPr>
        <w:t>i 80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o łącznej pow. </w:t>
      </w:r>
      <w:r w:rsidR="0066254A">
        <w:rPr>
          <w:rFonts w:ascii="Garamond" w:hAnsi="Garamond" w:cs="Times New Roman"/>
          <w:b/>
          <w:sz w:val="24"/>
          <w:szCs w:val="24"/>
        </w:rPr>
        <w:t>6,5473 ha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 xml:space="preserve">dla której Sąd Rejonowy w Krośnie Odrzańskim,                  </w:t>
      </w:r>
      <w:r w:rsidR="00C70E9E">
        <w:rPr>
          <w:rFonts w:ascii="Garamond" w:hAnsi="Garamond" w:cs="Times New Roman"/>
          <w:sz w:val="24"/>
          <w:szCs w:val="24"/>
        </w:rPr>
        <w:t xml:space="preserve">                                        </w:t>
      </w:r>
      <w:r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Pr="0066254A">
        <w:rPr>
          <w:rFonts w:ascii="Garamond" w:hAnsi="Garamond" w:cs="Times New Roman"/>
          <w:sz w:val="24"/>
          <w:szCs w:val="24"/>
        </w:rPr>
        <w:t xml:space="preserve"> nr </w:t>
      </w:r>
      <w:r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</w:p>
    <w:p w:rsidR="00340369" w:rsidRPr="008970BC" w:rsidRDefault="00340369" w:rsidP="0034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69" w:rsidRDefault="00340369" w:rsidP="0054166E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3D32F22A" wp14:editId="668117DD">
            <wp:extent cx="4219575" cy="2733675"/>
            <wp:effectExtent l="1905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44" cy="27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 w:rsidR="00B10E5F">
        <w:rPr>
          <w:rFonts w:ascii="Garamond" w:hAnsi="Garamond" w:cs="Arial"/>
          <w:b/>
          <w:sz w:val="28"/>
          <w:szCs w:val="28"/>
          <w:u w:val="single"/>
        </w:rPr>
        <w:t>1.541.300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 w:rsidR="00B10E5F">
        <w:rPr>
          <w:rFonts w:ascii="Garamond" w:hAnsi="Garamond" w:cs="Arial"/>
          <w:b/>
          <w:sz w:val="28"/>
          <w:szCs w:val="28"/>
          <w:u w:val="single"/>
        </w:rPr>
        <w:t>154.130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:rsidR="00340369" w:rsidRPr="00BE17ED" w:rsidRDefault="00340369" w:rsidP="0034036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Działki nr </w:t>
            </w:r>
            <w:r w:rsidR="00B10E5F"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78/2, 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78/3, 78/4, 79, 80 o łącznej powierzchni </w:t>
            </w:r>
            <w:r w:rsidR="00B10E5F">
              <w:rPr>
                <w:rFonts w:ascii="Garamond" w:eastAsia="Times New Roman" w:hAnsi="Garamond" w:cs="Times New Roman"/>
                <w:sz w:val="20"/>
                <w:szCs w:val="20"/>
              </w:rPr>
              <w:t>6,5473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CD6D65" w:rsidP="0033578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niezabudowana, wykorzystywana rolniczo – bezumownie. W północno-zachodnim narożniku (w części działki nr 78/3) przebiega korytarz infrastruktury energetycznej, w granicach działki słupy energetyczne, rów melioracyjny.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 w:rsidR="0079763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752A55" w:rsidP="00535346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Działka nr 78/2 oraz wschodnia część dz. nr 80, 78/4, 78/3 i 79 o pow. 2,00 ha objęte są obowiązującą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zmianą miejscowego planu zagospodarowania przestrzennego miasta Gubin uchwalonego przez Radę Miejską w Gubinie uchwałą nr XLIII/356/2002 z dnia 21 lutego 2002 r., oznaczone są w planie symbolem P,KS,IT jako teren lokalizacji obiektów o funkcji </w:t>
            </w:r>
            <w:proofErr w:type="spellStart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technicznej, gdzie powierzchnia sprzedażowa obiektów handlowych nie może przekroczyć 1000 m², teren lokalizacji obiektów i urządzeń obsługi komunikacji samochodowej oraz obiektów i urządzeń infrastruktury technicznej. Na tereny nie objęte obowiązującym planem zagospodarowania przestrzennego (zachodnia część działek) została wydana decyzja o warunkach zabudowy nr GB.6730.40.2011.W z dnia 18.04.2011 roku dla inwestycji polegającej na budowie obiektów </w:t>
            </w:r>
            <w:proofErr w:type="spellStart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8352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:rsidR="00340369" w:rsidRPr="00BE17ED" w:rsidRDefault="00340369" w:rsidP="00CD6D6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:rsidR="00340369" w:rsidRPr="00B02899" w:rsidRDefault="00340369" w:rsidP="00B10E5F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</w:t>
      </w:r>
      <w:r w:rsidR="00B10E5F">
        <w:rPr>
          <w:rFonts w:ascii="Garamond" w:eastAsia="Times New Roman" w:hAnsi="Garamond" w:cs="Times New Roman"/>
          <w:b/>
          <w:bCs/>
          <w:sz w:val="20"/>
          <w:szCs w:val="20"/>
        </w:rPr>
        <w:t xml:space="preserve">(z wyłączeniem działki nr 78/2)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położony jest w Kostrzyńsko – Słubickiej </w:t>
      </w:r>
      <w:r w:rsidR="0079763C"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bookmarkStart w:id="0" w:name="_GoBack"/>
      <w:bookmarkEnd w:id="0"/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B10E5F">
        <w:rPr>
          <w:rFonts w:ascii="Garamond" w:hAnsi="Garamond"/>
          <w:bCs w:val="0"/>
          <w:sz w:val="20"/>
          <w:szCs w:val="20"/>
          <w:u w:val="single"/>
        </w:rPr>
        <w:t>14</w:t>
      </w:r>
      <w:r w:rsidRPr="00B02899">
        <w:rPr>
          <w:rFonts w:ascii="Garamond" w:hAnsi="Garamond"/>
          <w:bCs w:val="0"/>
          <w:sz w:val="20"/>
          <w:szCs w:val="20"/>
          <w:u w:val="single"/>
        </w:rPr>
        <w:t xml:space="preserve"> września 201</w:t>
      </w:r>
      <w:r w:rsidR="00B10E5F">
        <w:rPr>
          <w:rFonts w:ascii="Garamond" w:hAnsi="Garamond"/>
          <w:bCs w:val="0"/>
          <w:sz w:val="20"/>
          <w:szCs w:val="20"/>
          <w:u w:val="single"/>
        </w:rPr>
        <w:t>7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1</w:t>
      </w:r>
      <w:r w:rsidR="00B4768C">
        <w:rPr>
          <w:rFonts w:ascii="Garamond" w:hAnsi="Garamond"/>
          <w:sz w:val="20"/>
          <w:szCs w:val="20"/>
          <w:u w:val="single"/>
        </w:rPr>
        <w:t>0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B10E5F">
        <w:rPr>
          <w:rFonts w:ascii="Garamond" w:hAnsi="Garamond"/>
          <w:sz w:val="20"/>
          <w:szCs w:val="20"/>
          <w:u w:val="single"/>
        </w:rPr>
        <w:t>11 września 2017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Pr="00B02899">
        <w:rPr>
          <w:rFonts w:ascii="Garamond" w:hAnsi="Garamond"/>
          <w:b w:val="0"/>
          <w:bCs w:val="0"/>
          <w:sz w:val="20"/>
          <w:szCs w:val="2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63DB4" w:rsidRDefault="00A63DB4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przypadku wystąpienia konieczności usunięcia drzew i krzewów rosnących na w/w działkach,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Przetarg przeprowadzi komisja w składzie wyznaczonym w § 1 Zarządzenia nr I/2010 Burmistrza Miasta Gubina z dnia 5 stycznia 2010 r.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lastRenderedPageBreak/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201</w:t>
      </w:r>
      <w:r w:rsidR="00843F21">
        <w:rPr>
          <w:rFonts w:ascii="Garamond" w:hAnsi="Garamond" w:cs="Arial"/>
          <w:sz w:val="20"/>
          <w:szCs w:val="20"/>
        </w:rPr>
        <w:t>6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843F21">
        <w:rPr>
          <w:rFonts w:ascii="Garamond" w:hAnsi="Garamond" w:cs="Arial"/>
          <w:sz w:val="20"/>
          <w:szCs w:val="20"/>
        </w:rPr>
        <w:t xml:space="preserve">1061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201</w:t>
      </w:r>
      <w:r>
        <w:rPr>
          <w:rFonts w:ascii="Garamond" w:eastAsia="Times New Roman" w:hAnsi="Garamond" w:cs="Times New Roman"/>
          <w:sz w:val="20"/>
          <w:szCs w:val="20"/>
        </w:rPr>
        <w:t>6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>
        <w:rPr>
          <w:rFonts w:ascii="Garamond" w:eastAsia="Times New Roman" w:hAnsi="Garamond" w:cs="Times New Roman"/>
          <w:sz w:val="20"/>
          <w:szCs w:val="20"/>
        </w:rPr>
        <w:t xml:space="preserve">2147 z </w:t>
      </w:r>
      <w:proofErr w:type="spellStart"/>
      <w:r>
        <w:rPr>
          <w:rFonts w:ascii="Garamond" w:eastAsia="Times New Roman" w:hAnsi="Garamond" w:cs="Times New Roman"/>
          <w:sz w:val="20"/>
          <w:szCs w:val="20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</w:rPr>
        <w:t>. zm.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jednego miesiąca, począwszy od dnia </w:t>
      </w:r>
      <w:r>
        <w:rPr>
          <w:rFonts w:ascii="Garamond" w:eastAsia="Times New Roman" w:hAnsi="Garamond" w:cs="Times New Roman"/>
          <w:sz w:val="20"/>
          <w:szCs w:val="20"/>
        </w:rPr>
        <w:t>22 czerwca 2017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:rsidR="00B10E5F" w:rsidRPr="00233C18" w:rsidRDefault="00B10E5F" w:rsidP="00B10E5F">
      <w:pPr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0D6D93" w:rsidRPr="00B02899" w:rsidRDefault="000D6D93" w:rsidP="00B10E5F">
      <w:pPr>
        <w:ind w:left="142"/>
        <w:rPr>
          <w:sz w:val="20"/>
          <w:szCs w:val="20"/>
        </w:rPr>
      </w:pP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2F"/>
    <w:rsid w:val="000D6D93"/>
    <w:rsid w:val="002B1D2F"/>
    <w:rsid w:val="00340369"/>
    <w:rsid w:val="004A1C5D"/>
    <w:rsid w:val="00535346"/>
    <w:rsid w:val="0054166E"/>
    <w:rsid w:val="0066254A"/>
    <w:rsid w:val="00715502"/>
    <w:rsid w:val="00752A55"/>
    <w:rsid w:val="0079763C"/>
    <w:rsid w:val="008352BB"/>
    <w:rsid w:val="00843F21"/>
    <w:rsid w:val="00A11FFA"/>
    <w:rsid w:val="00A63DB4"/>
    <w:rsid w:val="00B02899"/>
    <w:rsid w:val="00B10E5F"/>
    <w:rsid w:val="00B4768C"/>
    <w:rsid w:val="00BD4123"/>
    <w:rsid w:val="00C70E9E"/>
    <w:rsid w:val="00CD6D65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5CDA-D334-4895-B715-567C41E7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1749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8</cp:revision>
  <cp:lastPrinted>2017-06-09T07:13:00Z</cp:lastPrinted>
  <dcterms:created xsi:type="dcterms:W3CDTF">2015-07-08T08:58:00Z</dcterms:created>
  <dcterms:modified xsi:type="dcterms:W3CDTF">2017-06-09T07:13:00Z</dcterms:modified>
</cp:coreProperties>
</file>