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85" w:rsidRPr="001814FD" w:rsidRDefault="00545485" w:rsidP="00545485">
      <w:pPr>
        <w:pStyle w:val="Nagwek1"/>
        <w:ind w:right="110"/>
        <w:rPr>
          <w:rFonts w:ascii="Garamond" w:hAnsi="Garamond"/>
          <w:bCs w:val="0"/>
          <w:sz w:val="40"/>
          <w:szCs w:val="40"/>
        </w:rPr>
      </w:pPr>
      <w:r w:rsidRPr="001814FD">
        <w:rPr>
          <w:rFonts w:ascii="Garamond" w:hAnsi="Garamon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BEB5A" wp14:editId="4570A55A">
                <wp:simplePos x="0" y="0"/>
                <wp:positionH relativeFrom="column">
                  <wp:posOffset>109220</wp:posOffset>
                </wp:positionH>
                <wp:positionV relativeFrom="paragraph">
                  <wp:posOffset>27940</wp:posOffset>
                </wp:positionV>
                <wp:extent cx="1339215" cy="1381125"/>
                <wp:effectExtent l="0" t="0" r="13335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85" w:rsidRPr="004A5B5D" w:rsidRDefault="00545485" w:rsidP="00545485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FD6C530" wp14:editId="0D579217">
                                  <wp:extent cx="1158875" cy="1244009"/>
                                  <wp:effectExtent l="0" t="0" r="3175" b="0"/>
                                  <wp:docPr id="1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096" cy="1254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BEB5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.6pt;margin-top:2.2pt;width:105.4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">
                <v:textbox>
                  <w:txbxContent>
                    <w:p w:rsidR="00545485" w:rsidRPr="004A5B5D" w:rsidRDefault="00545485" w:rsidP="00545485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FD6C530" wp14:editId="0D579217">
                            <wp:extent cx="1158875" cy="1244009"/>
                            <wp:effectExtent l="0" t="0" r="3175" b="0"/>
                            <wp:docPr id="1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096" cy="1254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bCs w:val="0"/>
          <w:sz w:val="56"/>
          <w:szCs w:val="56"/>
        </w:rPr>
        <w:t xml:space="preserve">    </w:t>
      </w:r>
      <w:r w:rsidRPr="001814FD">
        <w:rPr>
          <w:rFonts w:ascii="Garamond" w:hAnsi="Garamond"/>
          <w:bCs w:val="0"/>
          <w:sz w:val="56"/>
          <w:szCs w:val="56"/>
        </w:rPr>
        <w:t>BURMISTRZ MIASTA GUBINA</w:t>
      </w:r>
    </w:p>
    <w:p w:rsidR="00545485" w:rsidRPr="001814FD" w:rsidRDefault="00545485" w:rsidP="00545485">
      <w:pPr>
        <w:pStyle w:val="Nagwek2"/>
        <w:jc w:val="center"/>
        <w:rPr>
          <w:rFonts w:ascii="Garamond" w:hAnsi="Garamond"/>
          <w:sz w:val="28"/>
          <w:szCs w:val="28"/>
        </w:rPr>
      </w:pPr>
    </w:p>
    <w:p w:rsidR="00545485" w:rsidRPr="001814FD" w:rsidRDefault="00545485" w:rsidP="00545485">
      <w:pPr>
        <w:pStyle w:val="Nagwek2"/>
        <w:rPr>
          <w:rFonts w:ascii="Garamond" w:hAnsi="Garamond"/>
          <w:bCs w:val="0"/>
          <w:sz w:val="40"/>
          <w:szCs w:val="40"/>
        </w:rPr>
      </w:pPr>
      <w:r>
        <w:rPr>
          <w:rFonts w:ascii="Garamond" w:hAnsi="Garamond"/>
          <w:bCs w:val="0"/>
          <w:sz w:val="40"/>
          <w:szCs w:val="40"/>
        </w:rPr>
        <w:t xml:space="preserve">                                  </w:t>
      </w:r>
      <w:r w:rsidRPr="001814FD">
        <w:rPr>
          <w:rFonts w:ascii="Garamond" w:hAnsi="Garamond"/>
          <w:bCs w:val="0"/>
          <w:sz w:val="40"/>
          <w:szCs w:val="40"/>
        </w:rPr>
        <w:t>OGŁASZA</w:t>
      </w:r>
    </w:p>
    <w:p w:rsidR="000554C9" w:rsidRDefault="000554C9" w:rsidP="00214F34">
      <w:pPr>
        <w:pStyle w:val="Tekstpodstawowy"/>
        <w:ind w:right="685"/>
        <w:rPr>
          <w:sz w:val="28"/>
          <w:szCs w:val="28"/>
        </w:rPr>
      </w:pPr>
    </w:p>
    <w:p w:rsidR="000554C9" w:rsidRPr="005B339C" w:rsidRDefault="00214F34" w:rsidP="00214F34">
      <w:pPr>
        <w:pStyle w:val="Tekstpodstawowy"/>
        <w:ind w:right="6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554C9" w:rsidRPr="005B339C">
        <w:rPr>
          <w:sz w:val="28"/>
          <w:szCs w:val="28"/>
        </w:rPr>
        <w:t>I przetarg ustny nieograniczony</w:t>
      </w:r>
    </w:p>
    <w:p w:rsidR="000554C9" w:rsidRDefault="000554C9" w:rsidP="000554C9">
      <w:pPr>
        <w:pStyle w:val="Tekstpodstawowy"/>
        <w:ind w:right="685"/>
        <w:jc w:val="center"/>
      </w:pPr>
      <w:r w:rsidRPr="00372B7D">
        <w:t xml:space="preserve">na </w:t>
      </w:r>
      <w:r w:rsidRPr="001842C0">
        <w:rPr>
          <w:u w:val="single"/>
        </w:rPr>
        <w:t>oddanie w użytkowanie wieczyste</w:t>
      </w:r>
      <w:r w:rsidRPr="00372B7D">
        <w:t xml:space="preserve"> nieruchomości gruntow</w:t>
      </w:r>
      <w:r>
        <w:t>ej</w:t>
      </w:r>
      <w:r w:rsidRPr="00372B7D">
        <w:t xml:space="preserve"> z przeznaczeniem pod budownictwo </w:t>
      </w:r>
      <w:r>
        <w:t>usługowe z dopuszczeniem funkcji mieszkaniowej</w:t>
      </w:r>
      <w:r w:rsidRPr="00372B7D"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1"/>
        <w:gridCol w:w="2311"/>
        <w:gridCol w:w="1416"/>
        <w:gridCol w:w="1209"/>
        <w:gridCol w:w="1336"/>
        <w:gridCol w:w="1190"/>
        <w:gridCol w:w="1368"/>
        <w:gridCol w:w="4651"/>
      </w:tblGrid>
      <w:tr w:rsidR="00604FF0" w:rsidRPr="00FF3C63" w:rsidTr="008D72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Nr działki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Powierzchnia (m²)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Położenie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Cena wywoławcza</w:t>
            </w:r>
          </w:p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(netto złotych)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Wysokość wadium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 przetargów  odbytych</w:t>
            </w:r>
          </w:p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4C9" w:rsidRPr="005B339C" w:rsidRDefault="000554C9" w:rsidP="008D7227">
            <w:pPr>
              <w:pStyle w:val="Tekstpodstawowy"/>
              <w:rPr>
                <w:sz w:val="16"/>
                <w:szCs w:val="16"/>
              </w:rPr>
            </w:pPr>
          </w:p>
          <w:p w:rsidR="000554C9" w:rsidRPr="005B339C" w:rsidRDefault="000554C9" w:rsidP="008D7227">
            <w:pPr>
              <w:pStyle w:val="Tekstpodstawowy"/>
              <w:jc w:val="center"/>
              <w:rPr>
                <w:sz w:val="16"/>
                <w:szCs w:val="16"/>
              </w:rPr>
            </w:pPr>
            <w:r w:rsidRPr="008706CF">
              <w:rPr>
                <w:sz w:val="16"/>
                <w:szCs w:val="16"/>
              </w:rPr>
              <w:t>Uwagi</w:t>
            </w:r>
          </w:p>
          <w:p w:rsidR="000554C9" w:rsidRPr="00DE2711" w:rsidRDefault="000554C9" w:rsidP="008D7227">
            <w:pPr>
              <w:pStyle w:val="Tekstpodstawowy"/>
              <w:rPr>
                <w:sz w:val="16"/>
                <w:szCs w:val="16"/>
              </w:rPr>
            </w:pPr>
          </w:p>
        </w:tc>
      </w:tr>
      <w:tr w:rsidR="00604FF0" w:rsidRPr="00FF3C63" w:rsidTr="008D72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957A35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957A35" w:rsidRDefault="000554C9" w:rsidP="008D7227">
            <w:pPr>
              <w:pStyle w:val="Tekstpodstawowy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Nieruchomość składająca się z działek: 64/7, 64/8, 64/9, 64/10, 64/11, 64/12, 64/13, 64/14, 64/15, 64/16, 64/17.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957A35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Zygmunta Starego</w:t>
            </w:r>
          </w:p>
          <w:p w:rsidR="000554C9" w:rsidRPr="00957A35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957A35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604FF0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957A35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04FF0">
              <w:rPr>
                <w:sz w:val="20"/>
                <w:szCs w:val="20"/>
              </w:rPr>
              <w:t>7.3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4C9" w:rsidRPr="00957A35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4C9" w:rsidRPr="00E3098D" w:rsidRDefault="000554C9" w:rsidP="00604FF0">
            <w:pPr>
              <w:pStyle w:val="Tekstpodstawowy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Działka objęta jest </w:t>
            </w:r>
            <w:r w:rsidR="00604FF0">
              <w:rPr>
                <w:b w:val="0"/>
                <w:sz w:val="16"/>
                <w:szCs w:val="16"/>
              </w:rPr>
              <w:t>Miejscowym Planem Zagospodarowania Przestrzennego terenu Śródmieścia miasta Gubin (1U, MW – tereny zabudowy usługowej z dopuszczeniem realizacji funkcji mieszkaniowej wielorodzinnej). Teren nieruchomości położony</w:t>
            </w:r>
            <w:r w:rsidR="00214F34">
              <w:rPr>
                <w:b w:val="0"/>
                <w:sz w:val="16"/>
                <w:szCs w:val="16"/>
              </w:rPr>
              <w:t xml:space="preserve"> w zespole krajobrazowo – urbanistycznym miasta Gubina, wpisany do rejestru zabytków pod nr 62 (3031). Nieruchomość stanowi kwartał pomiędzy ulicami Zygmunta Starego, Budziszyńską, Kopernika oraz Chopina. W granicach działki nasadzenia drzew prawem chronionych oraz teren zieleni. Działka z ograniczeniami w możliwości zabudowy, wynikającymi z wytycznych konserwatora zabytków, zawartych w planie zagospodarowania przestrzennego. </w:t>
            </w:r>
            <w:r>
              <w:rPr>
                <w:b w:val="0"/>
                <w:sz w:val="16"/>
                <w:szCs w:val="16"/>
              </w:rPr>
              <w:t>Pierwsza opłata 25% kwoty wylicytowanej, opłaty roczne 3% płatne do 31 marca każdego roku, aktualizowane nie częściej niż raz na trzy lata.</w:t>
            </w:r>
          </w:p>
        </w:tc>
      </w:tr>
    </w:tbl>
    <w:p w:rsid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  <w:b/>
          <w:bCs/>
        </w:rPr>
      </w:pPr>
    </w:p>
    <w:p w:rsidR="000554C9" w:rsidRPr="000554C9" w:rsidRDefault="00B02F47" w:rsidP="000554C9">
      <w:pPr>
        <w:spacing w:after="0" w:line="240" w:lineRule="auto"/>
        <w:ind w:left="-993" w:right="-74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Nieruchomość</w:t>
      </w:r>
      <w:r w:rsidR="000554C9" w:rsidRPr="000554C9">
        <w:rPr>
          <w:rFonts w:ascii="Garamond" w:hAnsi="Garamond"/>
          <w:b/>
          <w:bCs/>
        </w:rPr>
        <w:t xml:space="preserve"> stanowią własność Gminy Gubin o statusie miejskim.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  <w:b/>
          <w:bCs/>
        </w:rPr>
      </w:pPr>
      <w:r w:rsidRPr="000554C9">
        <w:rPr>
          <w:rFonts w:ascii="Garamond" w:hAnsi="Garamond"/>
        </w:rPr>
        <w:t xml:space="preserve">Przetarg odbędzie się dnia </w:t>
      </w:r>
      <w:r w:rsidRPr="000554C9">
        <w:rPr>
          <w:rFonts w:ascii="Garamond" w:hAnsi="Garamond"/>
          <w:b/>
          <w:u w:val="single"/>
        </w:rPr>
        <w:t xml:space="preserve">20 </w:t>
      </w:r>
      <w:r>
        <w:rPr>
          <w:rFonts w:ascii="Garamond" w:hAnsi="Garamond"/>
          <w:b/>
          <w:u w:val="single"/>
        </w:rPr>
        <w:t>marca</w:t>
      </w:r>
      <w:r w:rsidRPr="000554C9">
        <w:rPr>
          <w:rFonts w:ascii="Garamond" w:hAnsi="Garamond"/>
          <w:b/>
          <w:u w:val="single"/>
        </w:rPr>
        <w:t xml:space="preserve"> 2015 </w:t>
      </w:r>
      <w:r w:rsidRPr="000554C9">
        <w:rPr>
          <w:rFonts w:ascii="Garamond" w:hAnsi="Garamond"/>
          <w:b/>
          <w:bCs/>
          <w:u w:val="single"/>
        </w:rPr>
        <w:t>r. o godz. 11.00</w:t>
      </w:r>
      <w:r w:rsidRPr="000554C9">
        <w:rPr>
          <w:rFonts w:ascii="Garamond" w:hAnsi="Garamond"/>
        </w:rPr>
        <w:t xml:space="preserve"> </w:t>
      </w:r>
      <w:r w:rsidRPr="000554C9">
        <w:rPr>
          <w:rFonts w:ascii="Garamond" w:hAnsi="Garamond"/>
          <w:b/>
          <w:bCs/>
        </w:rPr>
        <w:t>w sali narad Urzędu Miejskiego w Gubinie ul. Piastowska 24.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  <w:b/>
          <w:bCs/>
        </w:rPr>
      </w:pPr>
      <w:r w:rsidRPr="000554C9">
        <w:rPr>
          <w:rFonts w:ascii="Garamond" w:hAnsi="Garamond"/>
        </w:rPr>
        <w:t>Wadium w pieniądzu, w wysokości 10% ceny wywoławczej, należy wpłacić najpóźniej</w:t>
      </w:r>
      <w:r w:rsidRPr="000554C9">
        <w:rPr>
          <w:rFonts w:ascii="Garamond" w:hAnsi="Garamond"/>
          <w:b/>
          <w:bCs/>
        </w:rPr>
        <w:t xml:space="preserve"> </w:t>
      </w:r>
      <w:r w:rsidRPr="000554C9">
        <w:rPr>
          <w:rFonts w:ascii="Garamond" w:hAnsi="Garamond"/>
          <w:b/>
          <w:bCs/>
          <w:u w:val="single"/>
        </w:rPr>
        <w:t xml:space="preserve">do dnia 17 </w:t>
      </w:r>
      <w:r>
        <w:rPr>
          <w:rFonts w:ascii="Garamond" w:hAnsi="Garamond"/>
          <w:b/>
          <w:bCs/>
          <w:u w:val="single"/>
        </w:rPr>
        <w:t>marca</w:t>
      </w:r>
      <w:r w:rsidRPr="000554C9">
        <w:rPr>
          <w:rFonts w:ascii="Garamond" w:hAnsi="Garamond"/>
          <w:b/>
          <w:bCs/>
          <w:u w:val="single"/>
        </w:rPr>
        <w:t xml:space="preserve"> 2015 r.</w:t>
      </w:r>
      <w:r w:rsidRPr="000554C9">
        <w:rPr>
          <w:rFonts w:ascii="Garamond" w:hAnsi="Garamond"/>
          <w:b/>
          <w:bCs/>
        </w:rPr>
        <w:t xml:space="preserve"> </w:t>
      </w:r>
      <w:r w:rsidRPr="000554C9">
        <w:rPr>
          <w:rFonts w:ascii="Garamond" w:hAnsi="Garamond"/>
        </w:rPr>
        <w:t xml:space="preserve">na konto </w:t>
      </w:r>
      <w:r w:rsidRPr="000554C9">
        <w:rPr>
          <w:rFonts w:ascii="Garamond" w:hAnsi="Garamond"/>
          <w:u w:val="single"/>
        </w:rPr>
        <w:t>PKO BP S.A. o/Zielona Góra nr  131020 5402 0000 0502 0027 8747</w:t>
      </w:r>
      <w:r w:rsidRPr="000554C9">
        <w:rPr>
          <w:rFonts w:ascii="Garamond" w:hAnsi="Garamond"/>
        </w:rPr>
        <w:t xml:space="preserve"> (w tytule wpłaty wskazać nieruchomość, której dotyczy).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  <w:b/>
          <w:u w:val="single"/>
        </w:rPr>
      </w:pPr>
      <w:r w:rsidRPr="000554C9">
        <w:rPr>
          <w:rFonts w:ascii="Garamond" w:hAnsi="Garamond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0554C9">
        <w:rPr>
          <w:rFonts w:ascii="Garamond" w:hAnsi="Garamond"/>
          <w:b/>
        </w:rPr>
        <w:t xml:space="preserve">. </w:t>
      </w:r>
      <w:r w:rsidRPr="000554C9">
        <w:rPr>
          <w:rFonts w:ascii="Garamond" w:hAnsi="Garamond"/>
          <w:b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Osoby przystępujące do przetargu zobowiązane są do zapoznania się ze stanem faktycznym nieruchomości, będącej przedmiotem przetargu poprzez dokonanie oględzin terenu oraz do zapoznania się z dokumentacją formalno-prawną.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lastRenderedPageBreak/>
        <w:t xml:space="preserve">Zbycie przedmiotowych nieruchomości odbędzie się w stanie istniejącego zainwestowania i istniejącej infrastruktury, w związku z czym nabywający przejmie nieruchomość w stanie faktycznym i prawnym. 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Nabywca nieruchomości przejmuje wraz z gruntem obowiązek usunięcia z terenu wszystkich bezumownych użytkowników.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Nabywca na własny koszt zleci uprawnionym podmiotom odtworzenie granic nieruchomości.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  <w:b/>
          <w:bCs/>
        </w:rPr>
      </w:pPr>
      <w:r w:rsidRPr="000554C9">
        <w:rPr>
          <w:rFonts w:ascii="Garamond" w:hAnsi="Garamond"/>
        </w:rPr>
        <w:t>Przetarg przeprowadzi komisja w składzie wyznaczonym w § 1 Zarządzenia nr I/2010 Burmistrza Miasta Gubina z dnia 5 stycznia 2010 r.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 xml:space="preserve">Koszty przygotowania dokumentacji, sporządzenia umowy notarialnej i opłaty sądowe w całości ponosi nabywca.  </w:t>
      </w:r>
    </w:p>
    <w:p w:rsid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Do ceny nieruchomości zostanie zastosowana stawka podatku od towarów i usług zgodnie z obowiązującymi przepisami na dzień transakcji.</w:t>
      </w:r>
    </w:p>
    <w:p w:rsidR="00604FF0" w:rsidRPr="00604FF0" w:rsidRDefault="00604FF0" w:rsidP="00604FF0">
      <w:pPr>
        <w:pStyle w:val="Tekstpodstawowy"/>
        <w:ind w:left="-993" w:right="-599"/>
        <w:jc w:val="both"/>
        <w:rPr>
          <w:rFonts w:ascii="Garamond" w:hAnsi="Garamond"/>
          <w:sz w:val="22"/>
          <w:szCs w:val="22"/>
          <w:u w:val="single"/>
        </w:rPr>
      </w:pPr>
      <w:r w:rsidRPr="00604FF0">
        <w:rPr>
          <w:rFonts w:ascii="Garamond" w:hAnsi="Garamond"/>
          <w:bCs w:val="0"/>
          <w:sz w:val="22"/>
          <w:szCs w:val="22"/>
          <w:u w:val="single"/>
        </w:rPr>
        <w:t>Dotyczy nieruchomości oddawanej w użytkowanie wieczyste:</w:t>
      </w:r>
    </w:p>
    <w:p w:rsidR="00604FF0" w:rsidRPr="000554C9" w:rsidRDefault="00604FF0" w:rsidP="00604FF0">
      <w:pPr>
        <w:pStyle w:val="Tekstpodstawowy"/>
        <w:ind w:left="-993" w:right="-599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604FF0">
        <w:rPr>
          <w:rFonts w:ascii="Garamond" w:hAnsi="Garamond"/>
          <w:b w:val="0"/>
          <w:bCs w:val="0"/>
          <w:sz w:val="22"/>
          <w:szCs w:val="22"/>
        </w:rPr>
        <w:t>Pierwsza opłata roczna z tytułu nabycia prawa użytkowania wieczystego gruntu wynosi 25% ceny nabycia nieruchomości (do której należy doliczyć podatek VAT w wysokości 23%) uzyskanej w przetargu i płatna jest przed zawarciem umowy notarialnej. Pozostałe opłaty roczne za użyt</w:t>
      </w:r>
      <w:r w:rsidR="00B02F47">
        <w:rPr>
          <w:rFonts w:ascii="Garamond" w:hAnsi="Garamond"/>
          <w:b w:val="0"/>
          <w:bCs w:val="0"/>
          <w:sz w:val="22"/>
          <w:szCs w:val="22"/>
        </w:rPr>
        <w:t>kowanie wieczyste wynosić będą 3</w:t>
      </w:r>
      <w:bookmarkStart w:id="0" w:name="_GoBack"/>
      <w:bookmarkEnd w:id="0"/>
      <w:r w:rsidRPr="00604FF0">
        <w:rPr>
          <w:rFonts w:ascii="Garamond" w:hAnsi="Garamond"/>
          <w:b w:val="0"/>
          <w:bCs w:val="0"/>
          <w:sz w:val="22"/>
          <w:szCs w:val="22"/>
        </w:rPr>
        <w:t xml:space="preserve"> % ceny wylicytowanej działki (plus VAT 23%) i są płatne do 31 marca każdego roku. Opłaty te mogą być aktualizowane w okresie trwania użytkowania wieczystego na skutek zmiany wartości rynkowej gruntów, nie częściej niż raz na 3 lata. Termin rozpoczęcia zabudowy tj. wybudowania fundamentów, ustala się w terminie dwóch lat, licząc od zawarcia umowy notarialnej oraz zakończenie zabudowy tj. wybudowanie  przynajmniej w stanie surowym  zamkniętym, w terminie pięciu lat, licząc od daty zawarcia umowy notarialnej.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  <w:u w:val="single"/>
        </w:rPr>
      </w:pPr>
      <w:r w:rsidRPr="000554C9">
        <w:rPr>
          <w:rFonts w:ascii="Garamond" w:hAnsi="Garamond"/>
          <w:b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  <w:b/>
        </w:rPr>
        <w:t>Osoby uczestniczące w przetargu zobowiązane są okazać komisji przetargowej dowód wpłaty wadium oraz:</w:t>
      </w:r>
      <w:r w:rsidRPr="000554C9">
        <w:rPr>
          <w:rFonts w:ascii="Garamond" w:hAnsi="Garamond"/>
        </w:rPr>
        <w:t xml:space="preserve"> 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- w przypadku osoby fizycznej: dokument potwierdzający tożsamość uczestnika przetargu (dowód osobisty, paszport lub prawo jazdy),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lastRenderedPageBreak/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  <w:b/>
          <w:bCs/>
        </w:rPr>
        <w:t xml:space="preserve">- </w:t>
      </w:r>
      <w:r w:rsidRPr="000554C9">
        <w:rPr>
          <w:rFonts w:ascii="Garamond" w:hAnsi="Garamond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Niedotrzymanie terminu zawarcia umowy notarialnej bez usprawiedliwienia przez uczestnika, który przetarg wygra, powoduje przepadek wadium a przetarg czyni niebyłym.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 xml:space="preserve">Nieruchomości sprzedawane są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Zbycie nieruchomości następuje na podstawie przepisów ustawy z dnia 21 sierpnia 1997 r. o gospodarce nieruchomościami (</w:t>
      </w:r>
      <w:proofErr w:type="spellStart"/>
      <w:r w:rsidRPr="000554C9">
        <w:rPr>
          <w:rFonts w:ascii="Garamond" w:hAnsi="Garamond"/>
        </w:rPr>
        <w:t>t.j</w:t>
      </w:r>
      <w:proofErr w:type="spellEnd"/>
      <w:r w:rsidRPr="000554C9">
        <w:rPr>
          <w:rFonts w:ascii="Garamond" w:hAnsi="Garamond"/>
        </w:rPr>
        <w:t xml:space="preserve">. Dz. U. z 2014 r., poz. 518 z </w:t>
      </w:r>
      <w:proofErr w:type="spellStart"/>
      <w:r w:rsidRPr="000554C9">
        <w:rPr>
          <w:rFonts w:ascii="Garamond" w:hAnsi="Garamond"/>
        </w:rPr>
        <w:t>późn</w:t>
      </w:r>
      <w:proofErr w:type="spellEnd"/>
      <w:r w:rsidRPr="000554C9">
        <w:rPr>
          <w:rFonts w:ascii="Garamond" w:hAnsi="Garamond"/>
        </w:rPr>
        <w:t xml:space="preserve">. zm.). Przetarg zostanie przeprowadzony zgodnie z Rozporządzeniem Rady Ministrów z dnia 14 września 2004 r. w sprawie sposobu i trybu przeprowadzania przetargów oraz rokowań na zbycie nieruchomości (Dz. U. Nr 207, poz. 2108 z </w:t>
      </w:r>
      <w:proofErr w:type="spellStart"/>
      <w:r w:rsidRPr="000554C9">
        <w:rPr>
          <w:rFonts w:ascii="Garamond" w:hAnsi="Garamond"/>
        </w:rPr>
        <w:t>późn</w:t>
      </w:r>
      <w:proofErr w:type="spellEnd"/>
      <w:r w:rsidRPr="000554C9">
        <w:rPr>
          <w:rFonts w:ascii="Garamond" w:hAnsi="Garamond"/>
        </w:rPr>
        <w:t>. zm.).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Ogłaszający ma prawo do odwołania ogłoszonego przetargu w formie właściwej dla jego ogłoszenia.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Ogłoszenie podaje się do publicznej wiadomości na okres jednego miesiąca, począwszy od dnia 16 stycznia 2015 r.</w:t>
      </w:r>
    </w:p>
    <w:p w:rsidR="000554C9" w:rsidRPr="000554C9" w:rsidRDefault="000554C9" w:rsidP="000554C9">
      <w:pPr>
        <w:ind w:left="-993" w:right="-740"/>
        <w:jc w:val="both"/>
        <w:rPr>
          <w:rFonts w:ascii="Garamond" w:eastAsiaTheme="minorEastAsia" w:hAnsi="Garamond" w:cstheme="minorBidi"/>
        </w:rPr>
      </w:pPr>
      <w:r w:rsidRPr="000554C9">
        <w:rPr>
          <w:rFonts w:ascii="Garamond" w:eastAsiaTheme="minorEastAsia" w:hAnsi="Garamond" w:cstheme="minorBidi"/>
        </w:rPr>
        <w:t>Szczegółowych informacji odnośnie zbywanych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0554C9" w:rsidRPr="000554C9" w:rsidRDefault="000554C9" w:rsidP="000554C9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0554C9" w:rsidRPr="000554C9" w:rsidRDefault="000554C9" w:rsidP="000554C9">
      <w:pPr>
        <w:rPr>
          <w:rFonts w:asciiTheme="minorHAnsi" w:eastAsiaTheme="minorEastAsia" w:hAnsiTheme="minorHAnsi" w:cstheme="minorBidi"/>
        </w:rPr>
      </w:pPr>
    </w:p>
    <w:p w:rsidR="00D33386" w:rsidRDefault="00D33386"/>
    <w:sectPr w:rsidR="00D33386" w:rsidSect="000554C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F5"/>
    <w:rsid w:val="000554C9"/>
    <w:rsid w:val="00214F34"/>
    <w:rsid w:val="002B4BE0"/>
    <w:rsid w:val="00545485"/>
    <w:rsid w:val="00604FF0"/>
    <w:rsid w:val="00B02F47"/>
    <w:rsid w:val="00D33386"/>
    <w:rsid w:val="00D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C5A31-FAE7-4D86-B9B6-B80B7ED5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4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54C9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0554C9"/>
    <w:pPr>
      <w:keepNext/>
      <w:spacing w:after="0" w:line="240" w:lineRule="auto"/>
      <w:outlineLvl w:val="1"/>
    </w:pPr>
    <w:rPr>
      <w:rFonts w:ascii="Times New Roman" w:hAnsi="Times New Roman"/>
      <w:b/>
      <w:bCs/>
      <w:sz w:val="3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4C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554C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554C9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54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4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1453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4</cp:revision>
  <cp:lastPrinted>2015-01-09T12:55:00Z</cp:lastPrinted>
  <dcterms:created xsi:type="dcterms:W3CDTF">2015-01-09T09:40:00Z</dcterms:created>
  <dcterms:modified xsi:type="dcterms:W3CDTF">2015-01-09T12:57:00Z</dcterms:modified>
</cp:coreProperties>
</file>