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410BC757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938"/>
        <w:gridCol w:w="1172"/>
        <w:gridCol w:w="1946"/>
        <w:gridCol w:w="1278"/>
        <w:gridCol w:w="1721"/>
        <w:gridCol w:w="5790"/>
      </w:tblGrid>
      <w:tr w:rsidR="00241ED1" w14:paraId="00C7C26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887665" w14:paraId="4402B46C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15069702" w:rsidR="00887665" w:rsidRDefault="00AD58DF" w:rsidP="008876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31622" w14:textId="77777777" w:rsidR="00887665" w:rsidRDefault="00887665" w:rsidP="008876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187/6       </w:t>
            </w:r>
          </w:p>
          <w:p w14:paraId="0814CCD4" w14:textId="77777777" w:rsidR="00887665" w:rsidRDefault="00887665" w:rsidP="008876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21029684" w14:textId="77777777" w:rsidR="00887665" w:rsidRDefault="00887665" w:rsidP="008876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483D0D8E" w14:textId="7B5513F3" w:rsidR="00887665" w:rsidRDefault="00887665" w:rsidP="00887665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C9A4" w14:textId="2423078A" w:rsidR="00887665" w:rsidRDefault="00887665" w:rsidP="008876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dz. nr 187/6 - 0,0825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  187/5 - 0,0941ha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90420" w14:textId="77777777" w:rsidR="00887665" w:rsidRDefault="00887665" w:rsidP="00887665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3C5DDDF3" w14:textId="16036E1C" w:rsidR="00887665" w:rsidRDefault="00887665" w:rsidP="008876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>obr</w:t>
            </w:r>
            <w:r w:rsidR="00D754FF">
              <w:rPr>
                <w:rFonts w:ascii="Garamond" w:hAnsi="Garamond"/>
                <w:sz w:val="16"/>
                <w:szCs w:val="16"/>
              </w:rPr>
              <w:t>ęb</w:t>
            </w:r>
            <w:r>
              <w:rPr>
                <w:rFonts w:ascii="Garamond" w:hAnsi="Garamond"/>
                <w:sz w:val="16"/>
                <w:szCs w:val="16"/>
              </w:rPr>
              <w:t xml:space="preserve"> 6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35A8A" w14:textId="6BC916C2" w:rsidR="00887665" w:rsidRDefault="00887665" w:rsidP="0088766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52.300,00 zł. oraz wartość udziału 1/4 części działki nr 187/5 – 16.600,00 zł</w:t>
            </w:r>
          </w:p>
          <w:p w14:paraId="3FD51E19" w14:textId="0C4996BC" w:rsidR="00887665" w:rsidRDefault="00887665" w:rsidP="00887665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68.900,00 zł</w:t>
            </w:r>
          </w:p>
          <w:p w14:paraId="5E192108" w14:textId="48598D3E" w:rsidR="00887665" w:rsidRDefault="00887665" w:rsidP="008876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12AB9B46" w:rsidR="00887665" w:rsidRDefault="00887665" w:rsidP="008876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6.890,00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28394005" w:rsidR="00887665" w:rsidRDefault="00887665" w:rsidP="0088766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1861" w14:textId="77777777" w:rsidR="00887665" w:rsidRDefault="00887665" w:rsidP="00887665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przy ul. Krakowskiej.</w:t>
            </w:r>
          </w:p>
          <w:p w14:paraId="6343156E" w14:textId="77777777" w:rsidR="00AD58DF" w:rsidRDefault="00887665" w:rsidP="00AD58D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Nieruchomość posiada dostęp do drogi publicznej (ul. Krakowska) poprzez projektowaną drogę wewnętrzną sprzedawaną w udziale wynoszącym 1/4 w części dz. nr 187/5. . Kształt foremny, zbliżony do prostokąta, porośnięty samosiejkami krzaków i starymi drzewami owocowymi</w:t>
            </w:r>
            <w:r w:rsidR="00AD58DF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, c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zęściowo ogrodzony</w:t>
            </w:r>
            <w:r w:rsidR="00AD58DF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</w:p>
          <w:p w14:paraId="1953EEF4" w14:textId="7E717FDC" w:rsidR="00887665" w:rsidRDefault="00887665" w:rsidP="00AD58D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187/1 – numeracja przed podziałem) ustalono w decyzji o warunkach zabudowy nr GB.6730.52.2019.W z dnia 25.09.2020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AD58DF" w14:paraId="4C735926" w14:textId="77777777" w:rsidTr="00AD58D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A3E57" w14:textId="59AAEEE1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677AE" w14:textId="0470DB67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98/2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3384" w14:textId="570D0BC7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D58DF">
              <w:rPr>
                <w:rFonts w:ascii="Garamond" w:eastAsia="Calibri" w:hAnsi="Garamond" w:cs="Calibri"/>
                <w:sz w:val="16"/>
                <w:szCs w:val="16"/>
              </w:rPr>
              <w:t>0,9137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 m²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85D89" w14:textId="4A3D4DB0" w:rsidR="00AD58DF" w:rsidRPr="00AD58DF" w:rsidRDefault="00AD58DF" w:rsidP="00AD58DF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 xml:space="preserve">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Łąkowa</w:t>
            </w:r>
          </w:p>
          <w:p w14:paraId="2D17189C" w14:textId="0B89812C" w:rsidR="00AD58DF" w:rsidRPr="00AD58DF" w:rsidRDefault="00AD58DF" w:rsidP="00AD58D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obr</w:t>
            </w:r>
            <w:r w:rsidRPr="00AD58DF">
              <w:rPr>
                <w:rFonts w:ascii="Garamond" w:eastAsia="Calibri" w:hAnsi="Garamond" w:cs="Calibri"/>
                <w:sz w:val="16"/>
                <w:szCs w:val="16"/>
              </w:rPr>
              <w:t xml:space="preserve">ęb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7E15A" w14:textId="69E7669F" w:rsidR="00AD58DF" w:rsidRPr="00D754FF" w:rsidRDefault="00AD58DF" w:rsidP="00AD58D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  <w:u w:val="single"/>
              </w:rPr>
            </w:pPr>
            <w:r w:rsidRPr="00D754FF">
              <w:rPr>
                <w:rFonts w:ascii="Garamond" w:eastAsia="Calibri" w:hAnsi="Garamond" w:cs="Calibri"/>
                <w:b/>
                <w:bCs/>
                <w:sz w:val="20"/>
                <w:szCs w:val="20"/>
                <w:u w:val="single"/>
              </w:rPr>
              <w:t>700.000</w:t>
            </w:r>
            <w:r w:rsidRPr="00D754FF">
              <w:rPr>
                <w:rFonts w:ascii="Garamond" w:eastAsia="Garamond" w:hAnsi="Garamond" w:cs="Garamond"/>
                <w:b/>
                <w:bCs/>
                <w:sz w:val="20"/>
                <w:szCs w:val="20"/>
                <w:u w:val="single"/>
              </w:rPr>
              <w:t>,00 z</w:t>
            </w:r>
            <w:r w:rsidRPr="00D754FF">
              <w:rPr>
                <w:rFonts w:ascii="Garamond" w:eastAsia="Arial" w:hAnsi="Garamond" w:cs="Arial"/>
                <w:b/>
                <w:bCs/>
                <w:sz w:val="20"/>
                <w:szCs w:val="20"/>
                <w:u w:val="single"/>
              </w:rPr>
              <w:t>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D1AE1" w14:textId="43255898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Calibri" w:hAnsi="Garamond" w:cs="Calibri"/>
                <w:sz w:val="16"/>
                <w:szCs w:val="16"/>
              </w:rPr>
              <w:t>70.000</w:t>
            </w:r>
            <w:r w:rsidRPr="00AD58DF">
              <w:rPr>
                <w:rFonts w:ascii="Garamond" w:eastAsia="Garamond" w:hAnsi="Garamond" w:cs="Garamond"/>
                <w:sz w:val="16"/>
                <w:szCs w:val="16"/>
              </w:rPr>
              <w:t>.00 z</w:t>
            </w:r>
            <w:r w:rsidRPr="00AD58DF">
              <w:rPr>
                <w:rFonts w:ascii="Garamond" w:eastAsia="Arial" w:hAnsi="Garamond" w:cs="Arial"/>
                <w:sz w:val="16"/>
                <w:szCs w:val="16"/>
              </w:rPr>
              <w:t>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F3C5" w14:textId="0B3C875C" w:rsidR="00AD58DF" w:rsidRPr="00AD58DF" w:rsidRDefault="00AD58DF" w:rsidP="00AD58D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1BA" w14:textId="1A1D19DF" w:rsidR="00AD58DF" w:rsidRDefault="00F811B8" w:rsidP="00AD58D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Łąkowej. Bezpośrednie towarzystwo stanowią tereny zabudowy mieszkaniowej oraz boisko sportowe. Kształt działki zbliżony do prostokąta, teren płaski  porośnięty samosiejkami drzew liściastych i iglastych oraz krzewami. Nieruchomość nieza</w:t>
            </w:r>
            <w:r w:rsidR="00AC46DE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gospodarowana i nieogrodzona.</w:t>
            </w:r>
          </w:p>
        </w:tc>
      </w:tr>
    </w:tbl>
    <w:p w14:paraId="345F65D2" w14:textId="5E99668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4AD20766" w14:textId="60B283FF" w:rsidR="00241ED1" w:rsidRDefault="00AD58D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Poz. 1. </w:t>
      </w:r>
      <w:r w:rsidR="005D1D7D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Dla nieruchomości 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nr </w:t>
      </w:r>
      <w:r w:rsidR="0088766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187/6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</w:t>
      </w:r>
      <w:r w:rsidR="005D1D7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Sąd Rejonowy w Krośnie Odrzańskim VI Zamiejscowy Wydział Ksiąg Wieczystych w Gubinie prowadzi księgę wieczystą nr ZG2K/000</w:t>
      </w:r>
      <w:r w:rsidR="0088766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12191</w:t>
      </w:r>
      <w:r w:rsidR="005D1D7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88766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</w:t>
      </w:r>
      <w:r w:rsidR="005D1D7D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działki nr </w:t>
      </w:r>
      <w:r w:rsidR="0088766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187/5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Sąd Rejonowy w Krośnie Odrzańskim VI Zamiejscowy Wydział Ksiąg Wieczystych w Gubinie prowadzi księgę wieczystą nr ZG2K/000</w:t>
      </w:r>
      <w:r w:rsidR="0088766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15125</w:t>
      </w:r>
      <w:r w:rsidR="007521EE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887665">
        <w:rPr>
          <w:rFonts w:ascii="Garamond" w:eastAsia="Times New Roman" w:hAnsi="Garamond" w:cs="Times New Roman"/>
          <w:bCs/>
          <w:sz w:val="20"/>
          <w:szCs w:val="20"/>
          <w:lang w:eastAsia="pl-PL"/>
        </w:rPr>
        <w:t>9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3B7EB197" w14:textId="5CFB78AA" w:rsidR="00AD58DF" w:rsidRPr="00D754FF" w:rsidRDefault="00AD58DF" w:rsidP="00D754F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Poz. 2</w:t>
      </w:r>
      <w:r w:rsidR="00AC46DE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 Dla nieruchomości nr 89/2 Sąd Rejonowy w Krośnie Odrzańskim VI Zamiejscowy Wydział Ksiąg Wieczystych w Gubinie prowadzi księgę wieczystą nr ZG2K/00012184/9</w:t>
      </w:r>
      <w:r w:rsidR="00D754F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(w dziale III KW wpisane jest ograniczone prawo rzeczowe– nie dotyczy zbywanej nieruchomości). </w:t>
      </w:r>
    </w:p>
    <w:p w14:paraId="60849B09" w14:textId="22EA6E24" w:rsidR="00C721B9" w:rsidRDefault="00C721B9" w:rsidP="00C721B9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Nieruchomości są wolne od obciążeń i zobowiązań </w:t>
      </w:r>
    </w:p>
    <w:p w14:paraId="2954F28E" w14:textId="3986F667" w:rsidR="00241ED1" w:rsidRPr="007521EE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AD58DF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30</w:t>
      </w:r>
      <w:r w:rsidR="007521EE"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czerwca 2022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365959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9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0E653673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AD58DF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27</w:t>
      </w:r>
      <w:r w:rsidR="007521EE"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czerwca 2022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5B364A15" w14:textId="77777777" w:rsidR="00C6557F" w:rsidRPr="00C6557F" w:rsidRDefault="00C6557F" w:rsidP="00C6557F">
      <w:pPr>
        <w:spacing w:after="0" w:line="240" w:lineRule="auto"/>
        <w:ind w:left="-1134" w:right="-851"/>
        <w:jc w:val="both"/>
        <w:rPr>
          <w:rFonts w:ascii="Garamond" w:hAnsi="Garamond"/>
          <w:b/>
          <w:bCs/>
          <w:sz w:val="20"/>
          <w:szCs w:val="20"/>
        </w:rPr>
      </w:pPr>
      <w:bookmarkStart w:id="0" w:name="_Hlk102647228"/>
      <w:r w:rsidRPr="00C6557F">
        <w:rPr>
          <w:rFonts w:ascii="Garamond" w:hAnsi="Garamond"/>
          <w:sz w:val="20"/>
          <w:szCs w:val="20"/>
        </w:rPr>
        <w:t>Przetarg przeprowadzi komisja w składzie wyznaczonym w § 1 Zarządzenia nr 13.2022 Burmistrza Miasta Gubina z dnia 12 stycznia 2022 r.</w:t>
      </w:r>
    </w:p>
    <w:bookmarkEnd w:id="0"/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BC4D8D6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899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3F8E4671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AD58DF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>26</w:t>
      </w:r>
      <w:r w:rsidR="009405FC"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maja 2022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1CD1">
      <w:pgSz w:w="16838" w:h="11906" w:orient="landscape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F38A7"/>
    <w:rsid w:val="00241ED1"/>
    <w:rsid w:val="002E570E"/>
    <w:rsid w:val="00365959"/>
    <w:rsid w:val="00371767"/>
    <w:rsid w:val="003F0FAF"/>
    <w:rsid w:val="00555C3B"/>
    <w:rsid w:val="005D1D7D"/>
    <w:rsid w:val="00606EB8"/>
    <w:rsid w:val="00622528"/>
    <w:rsid w:val="007521EE"/>
    <w:rsid w:val="007D736B"/>
    <w:rsid w:val="00806AD2"/>
    <w:rsid w:val="00871C4A"/>
    <w:rsid w:val="00887665"/>
    <w:rsid w:val="009405FC"/>
    <w:rsid w:val="00946283"/>
    <w:rsid w:val="00AC46DE"/>
    <w:rsid w:val="00AD58DF"/>
    <w:rsid w:val="00C570D9"/>
    <w:rsid w:val="00C6557F"/>
    <w:rsid w:val="00C721B9"/>
    <w:rsid w:val="00D62550"/>
    <w:rsid w:val="00D63CF6"/>
    <w:rsid w:val="00D754FF"/>
    <w:rsid w:val="00E23D18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1744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17</cp:revision>
  <cp:lastPrinted>2022-05-11T05:28:00Z</cp:lastPrinted>
  <dcterms:created xsi:type="dcterms:W3CDTF">2020-11-19T06:39:00Z</dcterms:created>
  <dcterms:modified xsi:type="dcterms:W3CDTF">2022-05-11T05:30:00Z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