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70" w:rsidRPr="00103082" w:rsidRDefault="00B177CD" w:rsidP="00B177CD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470" w:rsidRDefault="003D2470" w:rsidP="005F189D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:rsidR="002072E1" w:rsidRDefault="003D2470" w:rsidP="00B177CD">
      <w:pPr>
        <w:spacing w:after="0" w:line="240" w:lineRule="auto"/>
        <w:ind w:right="-173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z przeznaczeniem pod budownictwo </w:t>
      </w:r>
      <w:r w:rsidR="00B177CD">
        <w:rPr>
          <w:rFonts w:ascii="Garamond" w:eastAsia="Times New Roman" w:hAnsi="Garamond"/>
          <w:b/>
          <w:bCs/>
          <w:sz w:val="24"/>
          <w:szCs w:val="24"/>
          <w:lang w:eastAsia="pl-PL"/>
        </w:rPr>
        <w:t>mieszkaniowe.</w:t>
      </w:r>
    </w:p>
    <w:p w:rsidR="00B177CD" w:rsidRPr="00B177CD" w:rsidRDefault="00B177CD" w:rsidP="00B177CD">
      <w:pPr>
        <w:spacing w:after="0" w:line="240" w:lineRule="auto"/>
        <w:ind w:right="-173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tbl>
      <w:tblPr>
        <w:tblW w:w="16160" w:type="dxa"/>
        <w:tblInd w:w="-1139" w:type="dxa"/>
        <w:tblLook w:val="04A0" w:firstRow="1" w:lastRow="0" w:firstColumn="1" w:lastColumn="0" w:noHBand="0" w:noVBand="1"/>
      </w:tblPr>
      <w:tblGrid>
        <w:gridCol w:w="903"/>
        <w:gridCol w:w="1411"/>
        <w:gridCol w:w="1797"/>
        <w:gridCol w:w="1314"/>
        <w:gridCol w:w="1946"/>
        <w:gridCol w:w="1276"/>
        <w:gridCol w:w="1722"/>
        <w:gridCol w:w="5791"/>
      </w:tblGrid>
      <w:tr w:rsidR="003D2470" w:rsidRPr="00103082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2812A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</w:t>
            </w:r>
            <w:r w:rsidR="002812A0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ha</w:t>
            </w: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E53F8E" w:rsidRPr="00103082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F8E" w:rsidRPr="00DB07DD" w:rsidRDefault="00E53F8E" w:rsidP="00E53F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F8E" w:rsidRPr="00DB07DD" w:rsidRDefault="00281F5B" w:rsidP="00E53F8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F8E" w:rsidRPr="00DB07DD" w:rsidRDefault="00E53F8E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0,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1663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F8E" w:rsidRPr="00DB07DD" w:rsidRDefault="00E53F8E" w:rsidP="00E53F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Spokojna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E53F8E" w:rsidRPr="00DB07DD" w:rsidRDefault="00E53F8E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F5B" w:rsidRDefault="00281F5B" w:rsidP="00E53F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53F8E" w:rsidRPr="00DB07DD" w:rsidRDefault="00281F5B" w:rsidP="00E53F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96.600</w:t>
            </w:r>
            <w:r w:rsidR="00E53F8E"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:rsidR="00E53F8E" w:rsidRPr="00DB07DD" w:rsidRDefault="00E53F8E" w:rsidP="00E53F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F8E" w:rsidRPr="00DB07DD" w:rsidRDefault="00281F5B" w:rsidP="00E53F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9.660</w:t>
            </w:r>
            <w:r w:rsidR="00E53F8E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F8E" w:rsidRPr="00DB07DD" w:rsidRDefault="00E53F8E" w:rsidP="00E53F8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8E" w:rsidRPr="00DB07DD" w:rsidRDefault="00E53F8E" w:rsidP="00E53F8E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</w:t>
            </w:r>
            <w:r w:rsidR="00A31ABB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ię w strefie pośredniej miasta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, </w:t>
            </w:r>
            <w:r w:rsidR="00D717D9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przy ul. Spokojnej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Bezpośrednie sąsiedztwo </w:t>
            </w:r>
            <w:r w:rsidR="00131E4B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stanowi </w:t>
            </w:r>
            <w:r w:rsidR="00A31ABB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zabudowa mieszkaniowa, Nieruchomość posiada </w:t>
            </w:r>
            <w:r w:rsidR="00D717D9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bezpośredni dostęp do drogi publicznej. </w:t>
            </w:r>
            <w:r w:rsidR="00A31ABB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</w:t>
            </w:r>
            <w:r w:rsidR="00D717D9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Na dzień wizji nieruchomość jest niezagospodarowana, porośnięta samosiejkami drzew iglastych i liści</w:t>
            </w:r>
            <w:r w:rsidR="001329BE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astych (około 80% powierzchni), posiada wykonane przyłącze wody – hydrant oraz na terenie działki znajduje się zawór wodny. Wzdłuż granicy działki, od strony południowej, przebiega instalacja wodna i telefoniczna.</w:t>
            </w:r>
          </w:p>
          <w:p w:rsidR="00E53F8E" w:rsidRPr="00DB07DD" w:rsidRDefault="00E53F8E" w:rsidP="00896760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</w:t>
            </w:r>
            <w:r w:rsidR="0089676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– numeracja przed podziałem) ustalono w decyzji o warunkach zabudowy nr GB.6730.</w:t>
            </w:r>
            <w:r w:rsidR="0089676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 w:rsidR="0089676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 w:rsidR="0089676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12.04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.2019 r. dla inwestycji polegającej na budowie </w:t>
            </w:r>
            <w:r w:rsidR="0089676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dwóch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budynk</w:t>
            </w:r>
            <w:r w:rsidR="0089676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ów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mieszkaln</w:t>
            </w:r>
            <w:r w:rsidR="0089676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jednorodzinn</w:t>
            </w:r>
            <w:r w:rsidR="0089676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 wolnostojących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 Zagospodarowanie terenu nastąpi na podstawie szczegółowych warunków, które zostaną określone na wniosek nabywcy w decyzji o warunkach zabudowy.</w:t>
            </w:r>
          </w:p>
        </w:tc>
      </w:tr>
      <w:tr w:rsidR="00192457" w:rsidRPr="00103082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F5B" w:rsidP="002812A0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0,1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849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Spokojna</w:t>
            </w:r>
          </w:p>
          <w:p w:rsidR="00192457" w:rsidRPr="00DB07DD" w:rsidRDefault="00192457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Default="00281F5B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</w:p>
          <w:p w:rsidR="00192457" w:rsidRPr="00DB07DD" w:rsidRDefault="00281F5B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96.800</w:t>
            </w:r>
            <w:r w:rsidR="00192457"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:rsidR="00192457" w:rsidRPr="00DB07DD" w:rsidRDefault="00192457" w:rsidP="002812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F5B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9.680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D9" w:rsidRPr="00DB07DD" w:rsidRDefault="00D717D9" w:rsidP="00D717D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Przedmiotowa nieruchomość znajduje się w strefie pośredniej miasta,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przy ul. Spokojnej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Bezpośrednie sąsiedztwo stanowi zabudowa mieszkaniowa, Nieruchomość posiada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bezpośredni dostęp do drogi publicznej.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Na dzień wizji nieruchomość jest niezagospodarowana, porośnięta samosiejkami drzew iglastych i liściastych (około 95</w:t>
            </w:r>
            <w:r w:rsidR="001329BE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% powierzchni) oraz na terenie działki znajduje się zawór wodny. Wzdłuż granicy działki, od strony południowej i wschodniej, przebiega instalacja wodna i telefoniczna.</w:t>
            </w:r>
          </w:p>
          <w:p w:rsidR="00192457" w:rsidRPr="00DB07DD" w:rsidRDefault="00D717D9" w:rsidP="00D717D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– numeracja przed podziałem) ustalono w decyzji o warunkach zabudowy nr GB.6730.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12.04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.2019 r. dla inwestycji polegającej na budowie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dwóch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budynk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ów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mieszkaln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jednorodzinn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 wolnostojących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 Zagospodarowanie terenu nastąpi na podstawie szczegółowych warunków, które zostaną określone na wniosek nabywcy w decyzji o warunkach zabudowy.</w:t>
            </w:r>
          </w:p>
        </w:tc>
      </w:tr>
      <w:tr w:rsidR="00192457" w:rsidRPr="00103082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F5B" w:rsidP="00281F5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14/3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części 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1813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ha, udział 1/7 części w dz. nr 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Morska, </w:t>
            </w:r>
          </w:p>
          <w:p w:rsidR="00192457" w:rsidRPr="00DB07DD" w:rsidRDefault="00281F5B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Gen. Sikorskiego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F5B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92.400</w:t>
            </w:r>
            <w:r w:rsidR="00192457"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:rsidR="00192457" w:rsidRPr="00DB07DD" w:rsidRDefault="00192457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85.400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oraz wartość udziału 1/7 części  w dz. 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7.</w:t>
            </w:r>
            <w:r w:rsidR="00281F5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00,00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F5B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9.240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F2" w:rsidRDefault="00192457" w:rsidP="00E22CF2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</w:t>
            </w:r>
            <w:r w:rsidR="00E22CF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przy ul. Morskiej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Bezpośrednie sąsiedztwo </w:t>
            </w:r>
            <w:r w:rsidR="00131E4B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stanowi z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abudowa mieszkaniowa</w:t>
            </w:r>
            <w:r w:rsidR="00E22CF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Nieruchomość posiada dostęp do drogi publicznej (ul. </w:t>
            </w:r>
            <w:r w:rsidR="00E22CF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Gen. Sikorskiego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) poprzez projektowaną drogę wewnętrzną sprzedawaną w udziale wynoszącym 1/7 w części dz. nr </w:t>
            </w:r>
            <w:r w:rsidR="00E22CF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Teren działki nr </w:t>
            </w:r>
            <w:r w:rsidR="00E22CF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14/3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jest</w:t>
            </w:r>
            <w:r w:rsidR="00E22CF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niezagospodarowany,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porośnięty samosiejkami drzew </w:t>
            </w:r>
            <w:r w:rsidR="00E22CF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iglastych (około 90% powierzchni).</w:t>
            </w:r>
          </w:p>
          <w:p w:rsidR="00E22CF2" w:rsidRDefault="00E22CF2" w:rsidP="00E22CF2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Działka nr 14/9 przeznaczona jest na budowę drogi wewnętrznej, na dzień wizji teren niezagospodarowany</w:t>
            </w:r>
            <w:r w:rsidR="00114F7F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, porośnięty samosiejkami drzew i krzewów.</w:t>
            </w:r>
          </w:p>
          <w:p w:rsidR="00192457" w:rsidRPr="00DB07DD" w:rsidRDefault="00E22CF2" w:rsidP="00E22CF2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– numeracja przed podziałem) ustalono w decyzji o warunkach zabudowy nr GB.6730.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12.04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.2019 r. dla inwestycji polegającej na budowie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dwóch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budynk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ów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mieszkaln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jednorodzinn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 wolnostojących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 Zagospodarowanie terenu nastąpi na podstawie szczegółowych warunków, które zostaną określone na wniosek nabywcy w decyzji o warunkach zabudowy.</w:t>
            </w:r>
          </w:p>
        </w:tc>
      </w:tr>
      <w:tr w:rsidR="00281F5B" w:rsidRPr="00103082" w:rsidTr="003F2BC5">
        <w:trPr>
          <w:trHeight w:val="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1734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Generała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85.900</w:t>
            </w:r>
            <w:r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78.900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oraz wartość udziału 1/7 części  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7.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00,00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8.590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7F" w:rsidRDefault="00114F7F" w:rsidP="00114F7F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przy ul. Morskiej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Bezpośrednie sąsiedztwo stanowi zabudowa mieszkaniowa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Nieruchomość posiada dostęp do drogi publicznej (ul.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Gen. Sikorskiego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) poprzez projektowaną drogę wewnętrzną sprzedawaną w udziale wynoszącym 1/7 w części dz.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Teren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14/3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jest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niezagospodarowany,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porośnięty samosiejkami drzew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iglastych (około 90% powierzchni). Wzdłuż granicy działki od strony wschodniej przebiega instalacja wodna i telefoniczna.</w:t>
            </w:r>
          </w:p>
          <w:p w:rsidR="00114F7F" w:rsidRDefault="00114F7F" w:rsidP="00114F7F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Działka nr 14/9 przeznaczona jest na budowę drogi wewnętrznej, na dzień wizji teren niezagospodarowany, porośnięty samosiejkami drzew i krzewów.</w:t>
            </w:r>
          </w:p>
          <w:p w:rsidR="00281F5B" w:rsidRPr="00DB07DD" w:rsidRDefault="00114F7F" w:rsidP="00114F7F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– numeracja przed podziałem) ustalono w decyzji o warunkach zabudowy nr GB.6730.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12.04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.2019 r. dla inwestycji polegającej na budowie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dwóch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budynk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ów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mieszkaln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jednorodzinn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 wolnostojących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 Zagospodarowanie terenu nastąpi na podstawie szczegółowych warunków, które zostaną określone na wniosek nabywcy w decyzji o warunkach zabudowy.</w:t>
            </w:r>
          </w:p>
        </w:tc>
      </w:tr>
      <w:tr w:rsidR="00281F5B" w:rsidRPr="00103082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14/5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14/5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1572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Morska, </w:t>
            </w:r>
          </w:p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Gen.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76.400</w:t>
            </w:r>
            <w:r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14/5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69.400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oraz wartość udziału 1/7 części  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7.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00,00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7.640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9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przy ul. Morskiej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Bezpośrednie sąsiedztwo stanowi zabudowa mieszkaniowa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Nieruchomość posiada dostęp do drogi publicznej (ul.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Gen. Sikorskiego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) poprzez projektowaną drogę wewnętrzną sprzedawaną w udziale wynoszącym 1/7 w części dz.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Teren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14/5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jest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niezagospodarowany,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porośnięty samosiejkami drzew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iglastych.</w:t>
            </w:r>
          </w:p>
          <w:p w:rsidR="005F189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Działka nr 14/9 przeznaczona jest na budowę drogi wewnętrznej, na dzień wizji teren niezagospodarowany, porośnięty samosiejkami drzew i krzewów.</w:t>
            </w:r>
          </w:p>
          <w:p w:rsidR="00281F5B" w:rsidRPr="00DB07D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– numeracja przed podziałem) ustalono w decyzji o warunkach zabudowy nr GB.6730.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12.04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.2019 r. dla inwestycji polegającej na budowie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dwóch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budynk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ów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mieszkaln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jednorodzinn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 wolnostojących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 Zagospodarowanie terenu nastąpi na podstawie szczegółowych warunków, które zostaną określone na wniosek nabywcy w decyzji o warunkach zabudowy.</w:t>
            </w:r>
          </w:p>
        </w:tc>
      </w:tr>
      <w:tr w:rsidR="00281F5B" w:rsidRPr="00103082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14/6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14/6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1477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Generała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67.500</w:t>
            </w:r>
            <w:r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14/6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60.500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oraz wartość udziału 1/7 części  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7.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00,00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6.750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5B" w:rsidRPr="00DB07DD" w:rsidRDefault="00281F5B" w:rsidP="00281F5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9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przy ul. Generała Sikorskiego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Bezpośrednie sąsiedztwo stanowi zabudowa mieszkaniowa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Nieruchomość posiada dostęp do drogi publicznej (ul.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Gen. Sikorskiego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) poprzez projektowaną drogę wewnętrzną sprzedawaną w udziale wynoszącym 1/7 w części dz.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Teren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14/6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jest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niezagospodarowany,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porośnięty samosiejkami drzew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iglastych.</w:t>
            </w:r>
          </w:p>
          <w:p w:rsidR="005F189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Działka nr 14/9 przeznaczona jest na budowę drogi wewnętrznej, na dzień wizji teren niezagospodarowany, porośnięty samosiejkami drzew i krzewów.</w:t>
            </w:r>
          </w:p>
          <w:p w:rsidR="00281F5B" w:rsidRPr="00DB07D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– numeracja przed podziałem) ustalono w decyzji o warunkach zabudowy nr GB.6730.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12.04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.2019 r. dla inwestycji polegającej na budowie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dwóch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budynk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ów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mieszkaln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jednorodzinn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 wolnostojących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 Zagospodarowanie terenu nastąpi na podstawie szczegółowych warunków, które zostaną określone na wniosek nabywcy w decyzji o warunkach zabudowy.</w:t>
            </w:r>
          </w:p>
        </w:tc>
      </w:tr>
      <w:tr w:rsidR="00C23A3E" w:rsidRPr="00103082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A3E" w:rsidRPr="00DB07DD" w:rsidRDefault="00C23A3E" w:rsidP="00C23A3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1814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A3E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Morska, </w:t>
            </w:r>
          </w:p>
          <w:p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Gen.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87.100</w:t>
            </w:r>
            <w:r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80.100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oraz wartość udziału 1/7 części  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7.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00,00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8.710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9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przy ul. Morskiej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Bezpośrednie sąsiedztwo stanowi zabudowa mieszkaniowa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Nieruchomość posiada dostęp do drogi publicznej (ul.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Gen. Sikorskiego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) poprzez projektowaną drogę wewnętrzną sprzedawaną w udziale wynoszącym 1/7 w części dz.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Teren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14/7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jest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niezagospodarowany,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porośnięty samosiejkami drzew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iglastych.</w:t>
            </w:r>
          </w:p>
          <w:p w:rsidR="005F189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Działka nr 14/9 przeznaczona jest na budowę drogi wewnętrznej, na dzień wizji teren niezagospodarowany, porośnięty samosiejkami drzew i krzewów.</w:t>
            </w:r>
          </w:p>
          <w:p w:rsidR="00C23A3E" w:rsidRPr="00DB07D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– numeracja przed podziałem) ustalono w decyzji o warunkach zabudowy nr GB.6730.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12.04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.2019 r. dla inwestycji polegającej na budowie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dwóch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budynk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ów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mieszkaln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jednorodzinn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 wolnostojących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 Zagospodarowanie terenu nastąpi na podstawie szczegółowych warunków, które zostaną określone na wniosek nabywcy w decyzji o warunkach zabudowy.</w:t>
            </w:r>
          </w:p>
        </w:tc>
      </w:tr>
      <w:tr w:rsidR="00C23A3E" w:rsidRPr="00103082" w:rsidTr="00DB07DD">
        <w:trPr>
          <w:trHeight w:val="212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A3E" w:rsidRPr="00DB07DD" w:rsidRDefault="00C23A3E" w:rsidP="00C23A3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14/8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14/8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1893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Generała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90.600</w:t>
            </w:r>
            <w:r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14/8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83.600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oraz wartość udziału 1/7 części  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7.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00,00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A3E" w:rsidRPr="00DB07DD" w:rsidRDefault="00C23A3E" w:rsidP="00C23A3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9.060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A3E" w:rsidRPr="00DB07DD" w:rsidRDefault="00C23A3E" w:rsidP="00C23A3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9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przy ul. Generała Sikorskiego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Bezpośrednie sąsiedztwo stanowi zabudowa mieszkaniowa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Nieruchomość posiada dostęp do drogi publicznej (ul.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Gen. Sikorskiego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) poprzez projektowaną drogę wewnętrzną sprzedawaną w udziale wynoszącym 1/7 w części dz.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Teren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14/8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jest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niezagospodarowany,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porośnięty samosiejkami drzew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iglastych.</w:t>
            </w:r>
          </w:p>
          <w:p w:rsidR="005F189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Działka nr 14/9 przeznaczona jest na budowę drogi wewnętrznej, na dzień wizji teren niezagospodarowany, porośnięty samosiejkami drzew i krzewów.</w:t>
            </w:r>
          </w:p>
          <w:p w:rsidR="00C23A3E" w:rsidRPr="00DB07DD" w:rsidRDefault="005F189D" w:rsidP="005F189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– numeracja przed podziałem) ustalono w decyzji o warunkach zabudowy nr GB.6730.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12.04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.2019 r. dla inwestycji polegającej na budowie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dwóch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budynk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ów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mieszkaln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jednorodzinn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ych wolnostojących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 Zagospodarowanie terenu nastąpi na podstawie szczegółowych warunków, które zostaną określone na wniosek nabywcy w decyzji o warunkach zabudowy.</w:t>
            </w:r>
          </w:p>
        </w:tc>
      </w:tr>
    </w:tbl>
    <w:p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:rsidR="00E53F8E" w:rsidRPr="00103082" w:rsidRDefault="00E53F8E" w:rsidP="00DB07D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</w:t>
      </w:r>
      <w:r w:rsidR="005E65C8">
        <w:rPr>
          <w:rFonts w:ascii="Garamond" w:eastAsia="Times New Roman" w:hAnsi="Garamond"/>
          <w:b/>
          <w:bCs/>
          <w:sz w:val="20"/>
          <w:szCs w:val="20"/>
          <w:lang w:eastAsia="pl-PL"/>
        </w:rPr>
        <w:t>ci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stanowi</w:t>
      </w:r>
      <w:r w:rsidR="005E65C8">
        <w:rPr>
          <w:rFonts w:ascii="Garamond" w:eastAsia="Times New Roman" w:hAnsi="Garamond"/>
          <w:b/>
          <w:bCs/>
          <w:sz w:val="20"/>
          <w:szCs w:val="20"/>
          <w:lang w:eastAsia="pl-PL"/>
        </w:rPr>
        <w:t>ą</w:t>
      </w:r>
      <w:bookmarkStart w:id="0" w:name="_GoBack"/>
      <w:bookmarkEnd w:id="0"/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własność Gminy Gubin o statusie miejskim.</w:t>
      </w:r>
    </w:p>
    <w:p w:rsidR="00746982" w:rsidRDefault="00746982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Dla </w:t>
      </w:r>
      <w:r w:rsidR="005F189D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ww. 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nieruchomości Sąd Rejonowy w Krośnie Odrzańskim VI Zamiejscowy Wydział Ksiąg Wieczystych w Gubinie prowadzi księgę wieczystą nr ZG2K/000</w:t>
      </w:r>
      <w:r w:rsidR="005F189D">
        <w:rPr>
          <w:rFonts w:ascii="Garamond" w:eastAsia="Times New Roman" w:hAnsi="Garamond" w:cs="Times New Roman"/>
          <w:bCs/>
          <w:sz w:val="20"/>
          <w:szCs w:val="20"/>
          <w:lang w:eastAsia="pl-PL"/>
        </w:rPr>
        <w:t>08229/6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:rsidR="00746982" w:rsidRDefault="00E53F8E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</w:t>
      </w:r>
      <w:r w:rsidR="000E28E0">
        <w:rPr>
          <w:rFonts w:ascii="Garamond" w:eastAsia="Times New Roman" w:hAnsi="Garamond" w:cs="Times New Roman"/>
          <w:bCs/>
          <w:sz w:val="20"/>
          <w:szCs w:val="20"/>
          <w:lang w:eastAsia="pl-PL"/>
        </w:rPr>
        <w:t>ci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  <w:r w:rsidR="000E28E0">
        <w:rPr>
          <w:rFonts w:ascii="Garamond" w:eastAsia="Times New Roman" w:hAnsi="Garamond" w:cs="Times New Roman"/>
          <w:bCs/>
          <w:sz w:val="20"/>
          <w:szCs w:val="20"/>
          <w:lang w:eastAsia="pl-PL"/>
        </w:rPr>
        <w:t>są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w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oln</w:t>
      </w:r>
      <w:r w:rsidR="000E28E0">
        <w:rPr>
          <w:rFonts w:ascii="Garamond" w:eastAsia="Times New Roman" w:hAnsi="Garamond" w:cs="Times New Roman"/>
          <w:bCs/>
          <w:sz w:val="20"/>
          <w:szCs w:val="20"/>
          <w:lang w:eastAsia="pl-PL"/>
        </w:rPr>
        <w:t>e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od obciążeń i zobowiązań. 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</w:p>
    <w:p w:rsidR="003D2470" w:rsidRPr="00103082" w:rsidRDefault="003D2470" w:rsidP="00DB07DD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B177CD">
        <w:rPr>
          <w:rFonts w:ascii="Garamond" w:eastAsia="Times New Roman" w:hAnsi="Garamond"/>
          <w:b/>
          <w:color w:val="000000" w:themeColor="text1"/>
          <w:sz w:val="20"/>
          <w:szCs w:val="20"/>
          <w:u w:val="single"/>
          <w:lang w:val="x-none" w:eastAsia="pl-PL"/>
        </w:rPr>
        <w:t xml:space="preserve">dnia </w:t>
      </w:r>
      <w:r w:rsidRPr="00B177CD">
        <w:rPr>
          <w:rFonts w:ascii="Garamond" w:eastAsia="Times New Roman" w:hAnsi="Garamond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896760" w:rsidRPr="00B177CD">
        <w:rPr>
          <w:rFonts w:ascii="Garamond" w:eastAsia="Times New Roman" w:hAnsi="Garamond"/>
          <w:b/>
          <w:color w:val="000000" w:themeColor="text1"/>
          <w:sz w:val="20"/>
          <w:szCs w:val="20"/>
          <w:u w:val="single"/>
          <w:lang w:eastAsia="pl-PL"/>
        </w:rPr>
        <w:t>0</w:t>
      </w:r>
      <w:r w:rsidR="005F189D" w:rsidRPr="00B177CD">
        <w:rPr>
          <w:rFonts w:ascii="Garamond" w:eastAsia="Times New Roman" w:hAnsi="Garamond"/>
          <w:b/>
          <w:color w:val="000000" w:themeColor="text1"/>
          <w:sz w:val="20"/>
          <w:szCs w:val="20"/>
          <w:u w:val="single"/>
          <w:lang w:eastAsia="pl-PL"/>
        </w:rPr>
        <w:t>8</w:t>
      </w:r>
      <w:r w:rsidR="00896760" w:rsidRPr="00B177CD">
        <w:rPr>
          <w:rFonts w:ascii="Garamond" w:eastAsia="Times New Roman" w:hAnsi="Garamond"/>
          <w:b/>
          <w:color w:val="000000" w:themeColor="text1"/>
          <w:sz w:val="20"/>
          <w:szCs w:val="20"/>
          <w:u w:val="single"/>
          <w:lang w:eastAsia="pl-PL"/>
        </w:rPr>
        <w:t>.10</w:t>
      </w:r>
      <w:r w:rsidR="00D02113" w:rsidRPr="00B177CD">
        <w:rPr>
          <w:rFonts w:ascii="Garamond" w:eastAsia="Times New Roman" w:hAnsi="Garamond"/>
          <w:b/>
          <w:color w:val="000000" w:themeColor="text1"/>
          <w:sz w:val="20"/>
          <w:szCs w:val="20"/>
          <w:u w:val="single"/>
          <w:lang w:eastAsia="pl-PL"/>
        </w:rPr>
        <w:t>.2020</w:t>
      </w:r>
      <w:r w:rsidRPr="00B177CD">
        <w:rPr>
          <w:rFonts w:ascii="Garamond" w:eastAsia="Times New Roman" w:hAnsi="Garamond"/>
          <w:b/>
          <w:color w:val="000000" w:themeColor="text1"/>
          <w:sz w:val="20"/>
          <w:szCs w:val="20"/>
          <w:u w:val="single"/>
          <w:lang w:val="x-none" w:eastAsia="pl-PL"/>
        </w:rPr>
        <w:t xml:space="preserve"> </w:t>
      </w:r>
      <w:r w:rsidRPr="00B177CD">
        <w:rPr>
          <w:rFonts w:ascii="Garamond" w:eastAsia="Times New Roman" w:hAnsi="Garamond"/>
          <w:b/>
          <w:bCs/>
          <w:color w:val="000000" w:themeColor="text1"/>
          <w:sz w:val="20"/>
          <w:szCs w:val="20"/>
          <w:u w:val="single"/>
          <w:lang w:val="x-none" w:eastAsia="pl-PL"/>
        </w:rPr>
        <w:t xml:space="preserve">r. o godz. </w:t>
      </w:r>
      <w:r w:rsidRPr="00B177CD">
        <w:rPr>
          <w:rFonts w:ascii="Garamond" w:eastAsia="Times New Roman" w:hAnsi="Garamond"/>
          <w:b/>
          <w:bCs/>
          <w:color w:val="000000" w:themeColor="text1"/>
          <w:sz w:val="20"/>
          <w:szCs w:val="20"/>
          <w:u w:val="single"/>
          <w:lang w:eastAsia="pl-PL"/>
        </w:rPr>
        <w:t>1</w:t>
      </w:r>
      <w:r w:rsidR="006B4553" w:rsidRPr="00B177CD">
        <w:rPr>
          <w:rFonts w:ascii="Garamond" w:eastAsia="Times New Roman" w:hAnsi="Garamond"/>
          <w:b/>
          <w:bCs/>
          <w:color w:val="000000" w:themeColor="text1"/>
          <w:sz w:val="20"/>
          <w:szCs w:val="20"/>
          <w:u w:val="single"/>
          <w:lang w:eastAsia="pl-PL"/>
        </w:rPr>
        <w:t>0</w:t>
      </w:r>
      <w:r w:rsidRPr="00B177CD">
        <w:rPr>
          <w:rFonts w:ascii="Garamond" w:eastAsia="Times New Roman" w:hAnsi="Garamond"/>
          <w:b/>
          <w:bCs/>
          <w:color w:val="000000" w:themeColor="text1"/>
          <w:sz w:val="20"/>
          <w:szCs w:val="20"/>
          <w:u w:val="single"/>
          <w:lang w:eastAsia="pl-PL"/>
        </w:rPr>
        <w:t>:</w:t>
      </w:r>
      <w:r w:rsidRPr="00B177CD">
        <w:rPr>
          <w:rFonts w:ascii="Garamond" w:eastAsia="Times New Roman" w:hAnsi="Garamond"/>
          <w:b/>
          <w:bCs/>
          <w:color w:val="000000" w:themeColor="text1"/>
          <w:sz w:val="20"/>
          <w:szCs w:val="20"/>
          <w:u w:val="single"/>
          <w:lang w:val="x-none" w:eastAsia="pl-PL"/>
        </w:rPr>
        <w:t>00</w:t>
      </w:r>
      <w:r w:rsidRPr="00B177CD">
        <w:rPr>
          <w:rFonts w:ascii="Garamond" w:eastAsia="Times New Roman" w:hAnsi="Garamond"/>
          <w:color w:val="000000" w:themeColor="text1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3D2470" w:rsidRDefault="003D2470" w:rsidP="00DB07DD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Wadium w pieniądzu, w wysokości 10% ceny wywoławczej, należy wpłacić </w:t>
      </w:r>
      <w:r w:rsidRPr="00B177CD">
        <w:rPr>
          <w:rFonts w:ascii="Garamond" w:eastAsia="Times New Roman" w:hAnsi="Garamond"/>
          <w:sz w:val="20"/>
          <w:szCs w:val="20"/>
          <w:lang w:val="x-none" w:eastAsia="pl-PL"/>
        </w:rPr>
        <w:t>najpóźniej</w:t>
      </w:r>
      <w:r w:rsidRPr="00B177CD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B177CD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896760" w:rsidRPr="00B177CD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05.10</w:t>
      </w:r>
      <w:r w:rsidR="00D02113" w:rsidRPr="00B177CD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.2020</w:t>
      </w:r>
      <w:r w:rsidRPr="00B177CD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:rsidR="003D2470" w:rsidRPr="003A7984" w:rsidRDefault="003D2470" w:rsidP="00DB07D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lastRenderedPageBreak/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Za uczestnika przetargu uznaje się osobę dokonującą wpłatę wadium, tj. właściciela konta </w:t>
      </w:r>
      <w:r w:rsidRPr="00587F65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bankowego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bądź pełnomocnika tego konta, z którego dokonano wpłaty wadium lub osobę wskazaną jako wpłacający w tytule wpłaty wadium.</w:t>
      </w:r>
    </w:p>
    <w:p w:rsidR="00461817" w:rsidRPr="00461817" w:rsidRDefault="00461817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:rsidR="00100A05" w:rsidRPr="00F14E38" w:rsidRDefault="008576C9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100A05" w:rsidRPr="008576C9" w:rsidRDefault="008576C9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</w:t>
      </w:r>
      <w:r w:rsidR="002B46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ewentualnych kolizji projektowych nabywca przeniesie istniejącą infrastrukturę na własny koszt na warunkach właścicieli sieci i po dokonaniu niezbędnych uzgodnień oraz uzyskaniu przewidzianych prawem pozwole</w:t>
      </w:r>
      <w:r w:rsidR="002B4673">
        <w:rPr>
          <w:rStyle w:val="Odwoaniedokomentarza"/>
        </w:rPr>
        <w:t xml:space="preserve">ń. 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</w:t>
      </w:r>
      <w:r w:rsidR="00F14E38">
        <w:rPr>
          <w:rFonts w:ascii="Garamond" w:eastAsia="Times New Roman" w:hAnsi="Garamond" w:cs="Times New Roman"/>
          <w:sz w:val="20"/>
          <w:szCs w:val="20"/>
          <w:lang w:val="x-none" w:eastAsia="pl-PL"/>
        </w:rPr>
        <w:t>n i przygotować go do zabudowy,</w:t>
      </w:r>
      <w:r w:rsidR="00F14E3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F4427D" w:rsidRPr="00F14E38" w:rsidRDefault="00F14E38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:rsidR="00100A05" w:rsidRPr="002642A0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 nie dysponuje danymi co do warunków gruntowo-</w:t>
      </w:r>
      <w:r>
        <w:rPr>
          <w:rFonts w:ascii="Garamond" w:hAnsi="Garamond"/>
          <w:sz w:val="20"/>
          <w:szCs w:val="20"/>
        </w:rPr>
        <w:lastRenderedPageBreak/>
        <w:t xml:space="preserve">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(t.j. Dz. U. z 20</w:t>
      </w:r>
      <w:r w:rsidR="00DD345A"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DD345A">
        <w:rPr>
          <w:rFonts w:ascii="Garamond" w:eastAsia="Times New Roman" w:hAnsi="Garamond" w:cs="Times New Roman"/>
          <w:sz w:val="20"/>
          <w:szCs w:val="20"/>
          <w:lang w:eastAsia="pl-PL"/>
        </w:rPr>
        <w:t>65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896760" w:rsidRPr="00B177CD">
        <w:rPr>
          <w:rFonts w:ascii="Garamond" w:eastAsia="Times New Roman" w:hAnsi="Garamond" w:cs="Times New Roman"/>
          <w:color w:val="000000" w:themeColor="text1"/>
          <w:sz w:val="20"/>
          <w:szCs w:val="20"/>
          <w:u w:val="single"/>
          <w:lang w:eastAsia="pl-PL"/>
        </w:rPr>
        <w:t>25 czerwca</w:t>
      </w:r>
      <w:r w:rsidR="006B4553" w:rsidRPr="00B177CD">
        <w:rPr>
          <w:rFonts w:ascii="Garamond" w:eastAsia="Times New Roman" w:hAnsi="Garamond" w:cs="Times New Roman"/>
          <w:color w:val="000000" w:themeColor="text1"/>
          <w:sz w:val="20"/>
          <w:szCs w:val="20"/>
          <w:u w:val="single"/>
          <w:lang w:eastAsia="pl-PL"/>
        </w:rPr>
        <w:t xml:space="preserve"> 2020</w:t>
      </w:r>
      <w:r w:rsidRPr="00B177CD">
        <w:rPr>
          <w:rFonts w:ascii="Garamond" w:eastAsia="Times New Roman" w:hAnsi="Garamond" w:cs="Times New Roman"/>
          <w:color w:val="000000" w:themeColor="text1"/>
          <w:sz w:val="20"/>
          <w:szCs w:val="20"/>
          <w:u w:val="single"/>
          <w:lang w:eastAsia="pl-PL"/>
        </w:rPr>
        <w:t xml:space="preserve"> r</w:t>
      </w:r>
      <w:r w:rsidRPr="00B177CD">
        <w:rPr>
          <w:rFonts w:ascii="Garamond" w:eastAsia="Times New Roman" w:hAnsi="Garamond" w:cs="Times New Roman"/>
          <w:color w:val="000000" w:themeColor="text1"/>
          <w:sz w:val="20"/>
          <w:szCs w:val="20"/>
          <w:lang w:val="x-none" w:eastAsia="pl-PL"/>
        </w:rPr>
        <w:t>.</w:t>
      </w:r>
    </w:p>
    <w:p w:rsidR="00100A05" w:rsidRDefault="00100A05" w:rsidP="00DB07D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</w:t>
      </w:r>
      <w:r w:rsidR="005F189D">
        <w:rPr>
          <w:rFonts w:ascii="Garamond" w:eastAsia="Times New Roman" w:hAnsi="Garamond" w:cs="Times New Roman"/>
          <w:sz w:val="20"/>
          <w:szCs w:val="20"/>
          <w:lang w:eastAsia="pl-PL"/>
        </w:rPr>
        <w:t>Współpracy Zagranicznej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Urzędu Miejskiego w Gubinie,  ul. Piastowska 24, </w:t>
      </w:r>
    </w:p>
    <w:p w:rsidR="00100A05" w:rsidRPr="00EF79D3" w:rsidRDefault="00100A05" w:rsidP="00DB07D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</w:t>
      </w:r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EF79D3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:rsidR="00100A05" w:rsidRPr="00EF79D3" w:rsidRDefault="00100A05" w:rsidP="00DB07DD">
      <w:pPr>
        <w:ind w:left="-1134" w:right="-1024"/>
        <w:rPr>
          <w:sz w:val="20"/>
          <w:szCs w:val="20"/>
        </w:rPr>
      </w:pPr>
    </w:p>
    <w:sectPr w:rsidR="00100A05" w:rsidRPr="00EF79D3" w:rsidSect="00B177CD">
      <w:pgSz w:w="16838" w:h="11906" w:orient="landscape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3"/>
    <w:rsid w:val="00072C5A"/>
    <w:rsid w:val="000C33AB"/>
    <w:rsid w:val="000D2E8F"/>
    <w:rsid w:val="000E0A16"/>
    <w:rsid w:val="000E28E0"/>
    <w:rsid w:val="00100A05"/>
    <w:rsid w:val="00114F7F"/>
    <w:rsid w:val="00131E4B"/>
    <w:rsid w:val="001329BE"/>
    <w:rsid w:val="00192457"/>
    <w:rsid w:val="001C2917"/>
    <w:rsid w:val="002072E1"/>
    <w:rsid w:val="00212502"/>
    <w:rsid w:val="002273F1"/>
    <w:rsid w:val="002812A0"/>
    <w:rsid w:val="00281F5B"/>
    <w:rsid w:val="002B4673"/>
    <w:rsid w:val="002E488F"/>
    <w:rsid w:val="00336B6A"/>
    <w:rsid w:val="003C449E"/>
    <w:rsid w:val="003D2470"/>
    <w:rsid w:val="003F0525"/>
    <w:rsid w:val="003F2BC5"/>
    <w:rsid w:val="00461817"/>
    <w:rsid w:val="0049536C"/>
    <w:rsid w:val="004A16B3"/>
    <w:rsid w:val="0055403A"/>
    <w:rsid w:val="00587F65"/>
    <w:rsid w:val="005B2D2B"/>
    <w:rsid w:val="005D69B4"/>
    <w:rsid w:val="005E65C8"/>
    <w:rsid w:val="005F189D"/>
    <w:rsid w:val="006B4553"/>
    <w:rsid w:val="00737973"/>
    <w:rsid w:val="00746982"/>
    <w:rsid w:val="007728EC"/>
    <w:rsid w:val="007B7F0A"/>
    <w:rsid w:val="007D0986"/>
    <w:rsid w:val="008576C9"/>
    <w:rsid w:val="00896760"/>
    <w:rsid w:val="00945183"/>
    <w:rsid w:val="00A31ABB"/>
    <w:rsid w:val="00A4404F"/>
    <w:rsid w:val="00B13018"/>
    <w:rsid w:val="00B177CD"/>
    <w:rsid w:val="00B73348"/>
    <w:rsid w:val="00BB64ED"/>
    <w:rsid w:val="00C23A3E"/>
    <w:rsid w:val="00D02113"/>
    <w:rsid w:val="00D717D9"/>
    <w:rsid w:val="00DB07DD"/>
    <w:rsid w:val="00DD345A"/>
    <w:rsid w:val="00E22CF2"/>
    <w:rsid w:val="00E53F8E"/>
    <w:rsid w:val="00EF79D3"/>
    <w:rsid w:val="00F0076B"/>
    <w:rsid w:val="00F14E38"/>
    <w:rsid w:val="00F42511"/>
    <w:rsid w:val="00F4427D"/>
    <w:rsid w:val="00F46AA0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E6B6-31A8-452F-8261-A2E65D29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2762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9</cp:revision>
  <cp:lastPrinted>2020-06-18T09:12:00Z</cp:lastPrinted>
  <dcterms:created xsi:type="dcterms:W3CDTF">2020-04-22T09:47:00Z</dcterms:created>
  <dcterms:modified xsi:type="dcterms:W3CDTF">2020-06-18T09:14:00Z</dcterms:modified>
</cp:coreProperties>
</file>