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:rsidR="00F42511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D03925">
        <w:rPr>
          <w:rFonts w:ascii="Garamond" w:eastAsia="Times New Roman" w:hAnsi="Garamond"/>
          <w:b/>
          <w:bCs/>
          <w:sz w:val="24"/>
          <w:szCs w:val="24"/>
          <w:lang w:eastAsia="pl-PL"/>
        </w:rPr>
        <w:t>ej</w:t>
      </w:r>
      <w:bookmarkStart w:id="0" w:name="_GoBack"/>
      <w:bookmarkEnd w:id="0"/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z przeznaczeniem pod budownictwo </w:t>
      </w:r>
    </w:p>
    <w:p w:rsidR="003D2470" w:rsidRPr="00103082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mieszka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niow</w:t>
      </w:r>
      <w:r w:rsidR="00F42511">
        <w:rPr>
          <w:rFonts w:ascii="Garamond" w:eastAsia="Times New Roman" w:hAnsi="Garamond"/>
          <w:b/>
          <w:bCs/>
          <w:sz w:val="24"/>
          <w:szCs w:val="24"/>
          <w:lang w:eastAsia="pl-PL"/>
        </w:rPr>
        <w:t>o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.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3D2470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D2470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DD345A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13/23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DD345A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1030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F0076B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Spokojna</w:t>
            </w:r>
          </w:p>
          <w:p w:rsidR="003D2470" w:rsidRPr="00103082" w:rsidRDefault="003D2470" w:rsidP="00F0076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F0076B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F0076B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48.600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F0076B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4.860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F1" w:rsidRDefault="003D2470" w:rsidP="00F0076B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mość </w:t>
            </w:r>
            <w:r w:rsidR="00F0076B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znajduje się w strefie pośredniej miasta (część północna), pomiędzy ulicami Spokojną i Morską. Bezpośrednie sąsiedztwo stanowią tereny zabudowy mieszkaniowej z obiektami towarzyszącymi. Na dzień oględzin nieruchomość posiada bezpośredni dostęp do drogi publicznej poprzez nieutwardzony odcinek drogi prowadzący w kierunku ulicy Spokojnej</w:t>
            </w:r>
            <w:r w:rsidR="0049536C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(dz. nr 13/18) oraz przez część działki nr 13/22 (projektowana droga dojazdowa)</w:t>
            </w:r>
            <w:r w:rsidR="00F0076B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="00F0076B">
              <w:rPr>
                <w:rFonts w:ascii="Garamond" w:hAnsi="Garamond"/>
                <w:sz w:val="16"/>
                <w:szCs w:val="16"/>
              </w:rPr>
              <w:t>Zbywana nieruchomość jest nieuzbrojona, w związku z czym nabywca we własnym zakresie i na własny koszt winien zapewnić wykonanie pełnej infrastruktury niezbędnej do zamierzonej zabudowy a ponadto ponieść wszelkie koszty związane z m.in. wykonanie d</w:t>
            </w:r>
            <w:r w:rsidR="00F0076B" w:rsidRPr="001814FD">
              <w:rPr>
                <w:rFonts w:ascii="Garamond" w:hAnsi="Garamond"/>
                <w:sz w:val="16"/>
                <w:szCs w:val="16"/>
              </w:rPr>
              <w:t>ojazd</w:t>
            </w:r>
            <w:r w:rsidR="00F0076B">
              <w:rPr>
                <w:rFonts w:ascii="Garamond" w:hAnsi="Garamond"/>
                <w:sz w:val="16"/>
                <w:szCs w:val="16"/>
              </w:rPr>
              <w:t>u</w:t>
            </w:r>
            <w:r w:rsidR="00F0076B" w:rsidRPr="001814FD">
              <w:rPr>
                <w:rFonts w:ascii="Garamond" w:hAnsi="Garamond"/>
                <w:sz w:val="16"/>
                <w:szCs w:val="16"/>
              </w:rPr>
              <w:t xml:space="preserve"> do działki, po uzyskaniu stosownych zezwoleń</w:t>
            </w:r>
            <w:r w:rsidR="00F0076B">
              <w:rPr>
                <w:rFonts w:ascii="Garamond" w:hAnsi="Garamond"/>
                <w:sz w:val="16"/>
                <w:szCs w:val="16"/>
              </w:rPr>
              <w:t>, usunięciem drzew i krzewów kolidujących z planowaną inwestycją lub dojazdem</w:t>
            </w:r>
            <w:r w:rsidR="0049536C">
              <w:rPr>
                <w:rFonts w:ascii="Garamond" w:hAnsi="Garamond"/>
                <w:sz w:val="16"/>
                <w:szCs w:val="16"/>
              </w:rPr>
              <w:t>. Dotychczasowo nieruchomość była wykorzystywana jako przydomowe ogródki działkowe. Na dzień wizji teren porośnięty chwastami, drzewami i krzewami owocowymi oraz jest ogrodzona (pozostałości starego ogrodzenia i jego fundamentów). Dodatkowo na terenie nieruchomości znajdują się pozostałości zabudowań ogrodowych typu altanka i szklarnia</w:t>
            </w:r>
            <w:r w:rsidR="002E488F">
              <w:rPr>
                <w:rFonts w:ascii="Garamond" w:hAnsi="Garamond"/>
                <w:sz w:val="16"/>
                <w:szCs w:val="16"/>
              </w:rPr>
              <w:t xml:space="preserve">. Nieruchomość posiada możliwość dostępu od ulicy Spokojnej do instalacji </w:t>
            </w:r>
            <w:proofErr w:type="spellStart"/>
            <w:r w:rsidR="002E488F">
              <w:rPr>
                <w:rFonts w:ascii="Garamond" w:hAnsi="Garamond"/>
                <w:sz w:val="16"/>
                <w:szCs w:val="16"/>
              </w:rPr>
              <w:t>wodno</w:t>
            </w:r>
            <w:proofErr w:type="spellEnd"/>
            <w:r w:rsidR="002E488F">
              <w:rPr>
                <w:rFonts w:ascii="Garamond" w:hAnsi="Garamond"/>
                <w:sz w:val="16"/>
                <w:szCs w:val="16"/>
              </w:rPr>
              <w:t xml:space="preserve"> – kanalizacyjnej, instalacji burzowej, energii elektrycznej, gazu ziemnego i telefonicznej.</w:t>
            </w:r>
          </w:p>
          <w:p w:rsidR="003D2470" w:rsidRPr="00103082" w:rsidRDefault="002B4673" w:rsidP="00F0076B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GB.6730.</w:t>
            </w:r>
            <w:r w:rsidR="00F0076B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5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 w:rsidR="003F052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8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 w:rsidR="00F0076B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03.04</w:t>
            </w:r>
            <w:r w:rsidR="003F052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.2018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mieszkalnego jednorodzinnego.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 Zagospodarowanie terenu nastąpi na podstawie szczegółowych warunków, które zostaną określone na wniosek nabywcy w decyzji o warunkach zabudowy.</w:t>
            </w:r>
          </w:p>
        </w:tc>
      </w:tr>
    </w:tbl>
    <w:p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:rsidR="003F0525" w:rsidRDefault="003D2470" w:rsidP="003F0525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3F0525" w:rsidRPr="003F0525" w:rsidRDefault="003F0525" w:rsidP="003F0525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  <w:r w:rsidRPr="003F0525">
        <w:rPr>
          <w:rFonts w:ascii="Garamond" w:hAnsi="Garamond"/>
          <w:sz w:val="20"/>
          <w:szCs w:val="20"/>
        </w:rPr>
        <w:t>Nieruchomość jest wolna od jakichkolwiek hipotek, praw i roszczeń osób trzecich.</w:t>
      </w:r>
    </w:p>
    <w:p w:rsidR="00B13018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Sąd Rejonowy w Krośnie Odrzańskim VI Zamiejscowy Wydział Ksiąg Wieczystych w Gubinie prowadzi księgę wieczystą nr ZG2K/000</w:t>
      </w:r>
      <w:r w:rsidR="002E488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04565/5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val="x-none" w:eastAsia="pl-PL"/>
        </w:rPr>
        <w:t xml:space="preserve">dnia </w:t>
      </w:r>
      <w:r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 xml:space="preserve"> </w:t>
      </w:r>
      <w:r w:rsidR="00DD345A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>10.09</w:t>
      </w:r>
      <w:r w:rsidR="00D02113"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>.2020</w:t>
      </w:r>
      <w:r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val="x-none" w:eastAsia="pl-PL"/>
        </w:rPr>
        <w:t xml:space="preserve"> 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r. o godz. 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1</w:t>
      </w:r>
      <w:r w:rsidR="006B4553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0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: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>00</w:t>
      </w:r>
      <w:r w:rsidRPr="00587F65">
        <w:rPr>
          <w:rFonts w:ascii="Garamond" w:eastAsia="Times New Roman" w:hAnsi="Garamond"/>
          <w:color w:val="FF0000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do dnia </w:t>
      </w:r>
      <w:r w:rsidR="00DD345A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07.09</w:t>
      </w:r>
      <w:r w:rsidR="00D02113"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.2020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 r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:rsidR="003D2470" w:rsidRPr="003A7984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Za uczestnika przetargu uznaje się osobę dokonującą wpłatę wadium, tj. właściciela konta </w:t>
      </w:r>
      <w:r w:rsidRPr="00587F65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bankowego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bądź pełnomocnika tego konta, z którego dokonano wpłaty wadium lub osobę wskazaną jako wpłacający w tytule wpłaty wadium.</w:t>
      </w:r>
    </w:p>
    <w:p w:rsidR="00461817" w:rsidRPr="00461817" w:rsidRDefault="00461817" w:rsidP="001C291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:rsidR="00100A05" w:rsidRPr="00F14E38" w:rsidRDefault="008576C9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100A05" w:rsidRPr="008576C9" w:rsidRDefault="008576C9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Przystępujący do licytacji zobowiązany jest do sprawdzenia czy przedmiotowa nieruchomość odpowiada jego planowanym zamierzeniom inwestycyjnym.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100A05" w:rsidRDefault="00100A05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F4427D" w:rsidRPr="00F14E38" w:rsidRDefault="00F14E38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:rsidR="00100A05" w:rsidRPr="002642A0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 w:rsidR="00DD345A"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DD345A">
        <w:rPr>
          <w:rFonts w:ascii="Garamond" w:eastAsia="Times New Roman" w:hAnsi="Garamond" w:cs="Times New Roman"/>
          <w:sz w:val="20"/>
          <w:szCs w:val="20"/>
          <w:lang w:eastAsia="pl-PL"/>
        </w:rPr>
        <w:t>65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DD345A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>23 kwietnia</w:t>
      </w:r>
      <w:r w:rsidR="006B4553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2020</w:t>
      </w:r>
      <w:r w:rsidRPr="00587F65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:rsidR="00100A05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:rsidR="00100A05" w:rsidRPr="00EF79D3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</w:t>
      </w:r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EF79D3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:rsidR="00100A05" w:rsidRPr="00EF79D3" w:rsidRDefault="00100A05" w:rsidP="00100A05">
      <w:pPr>
        <w:rPr>
          <w:sz w:val="20"/>
          <w:szCs w:val="20"/>
        </w:rPr>
      </w:pPr>
    </w:p>
    <w:p w:rsidR="00072C5A" w:rsidRDefault="00072C5A"/>
    <w:sectPr w:rsidR="00072C5A" w:rsidSect="002E488F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3"/>
    <w:rsid w:val="00072C5A"/>
    <w:rsid w:val="000D2E8F"/>
    <w:rsid w:val="000E0A16"/>
    <w:rsid w:val="00100A05"/>
    <w:rsid w:val="001C2917"/>
    <w:rsid w:val="00212502"/>
    <w:rsid w:val="002273F1"/>
    <w:rsid w:val="002B4673"/>
    <w:rsid w:val="002E488F"/>
    <w:rsid w:val="00336B6A"/>
    <w:rsid w:val="003D2470"/>
    <w:rsid w:val="003F0525"/>
    <w:rsid w:val="00461817"/>
    <w:rsid w:val="0049536C"/>
    <w:rsid w:val="004A16B3"/>
    <w:rsid w:val="0055403A"/>
    <w:rsid w:val="00587F65"/>
    <w:rsid w:val="005B2D2B"/>
    <w:rsid w:val="005D69B4"/>
    <w:rsid w:val="006B4553"/>
    <w:rsid w:val="007728EC"/>
    <w:rsid w:val="007B7F0A"/>
    <w:rsid w:val="007D0986"/>
    <w:rsid w:val="008576C9"/>
    <w:rsid w:val="00945183"/>
    <w:rsid w:val="00B13018"/>
    <w:rsid w:val="00B73348"/>
    <w:rsid w:val="00D02113"/>
    <w:rsid w:val="00D03925"/>
    <w:rsid w:val="00DD345A"/>
    <w:rsid w:val="00EF79D3"/>
    <w:rsid w:val="00F0076B"/>
    <w:rsid w:val="00F14E38"/>
    <w:rsid w:val="00F42511"/>
    <w:rsid w:val="00F4427D"/>
    <w:rsid w:val="00F46AA0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3028-8D0B-4506-A43B-5F809D02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1664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15</cp:revision>
  <cp:lastPrinted>2020-04-22T07:09:00Z</cp:lastPrinted>
  <dcterms:created xsi:type="dcterms:W3CDTF">2019-10-07T08:36:00Z</dcterms:created>
  <dcterms:modified xsi:type="dcterms:W3CDTF">2020-04-22T07:09:00Z</dcterms:modified>
</cp:coreProperties>
</file>