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8F17A71" wp14:editId="42F31B44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 przetarg ustny nieograniczony</w:t>
      </w:r>
    </w:p>
    <w:p w:rsidR="000B59C1" w:rsidRPr="00FE3D9E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10187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oddanie w użytkowanie wieczyste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 z przeznaczeniem pod </w:t>
      </w:r>
      <w:r w:rsidR="00ED258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budowę budynków mieszkalnych jednorodzinnych w zabudowie szeregowej i wolnostojącej</w:t>
      </w:r>
      <w:r w:rsidR="00FE3D9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7A405F" w:rsidP="00ED258A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46/</w:t>
            </w:r>
            <w:r w:rsidR="00ED258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ED258A" w:rsidP="003F7B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24586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7A405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Traugutta</w:t>
            </w:r>
          </w:p>
          <w:p w:rsidR="000B59C1" w:rsidRPr="000B59C1" w:rsidRDefault="000B59C1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7A405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ED258A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1.008.000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ED258A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100.800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ED258A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1" w:rsidRPr="000B59C1" w:rsidRDefault="003F7B44" w:rsidP="00144E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Przedmiotowa działka położona w</w:t>
            </w:r>
            <w:r w:rsidR="000B59C1"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północnej</w:t>
            </w:r>
            <w:r w:rsidR="000B59C1"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części miasta </w:t>
            </w:r>
            <w:r w:rsidR="00ED258A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Gubina pomiędzy ulicami: Traugutta, Jana Sobieskiego i Generała Bema. Dostęp bezpośredni do nieruchomości z ul. Traugutta i pośrednio przez działkę nr 46/</w:t>
            </w:r>
            <w:r w:rsidR="00144E4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</w:t>
            </w:r>
            <w:r w:rsidR="00ED258A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9 od 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4E4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ul. Jana Sobieskiego. Teren działki o zróżnicowanej wysokości (różnice wysokości sięgają ok. 10m), kształt nieforemny. Na dzień oględzin nieruchomość niezagospodarowana, porośnięta samosiejkami dębu, sosny i leszczyny, pozostałości drzew owocowych. Nieruchomość nieogrodzona, posiada możliwość wykonania przyłączy (od ul. Traugutta i ul. Generała Bema</w:t>
            </w:r>
            <w:r w:rsidR="001429A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) do instalacji wodno-kanalizacyjnej, prądu, gazu ziemnego i telefonicznej. </w:t>
            </w:r>
            <w:r w:rsidR="00C36DF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powstała z podziału dz. nr 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46/1</w:t>
            </w:r>
            <w:r w:rsidR="00144E4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</w:t>
            </w:r>
            <w:r w:rsidR="00C36DF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 dla której została wydana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decyzja o warunkach zabudowy nr GB.6730.</w:t>
            </w:r>
            <w:r w:rsidR="00144E4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30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.201</w:t>
            </w:r>
            <w:r w:rsidR="00144E4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.W z dnia </w:t>
            </w:r>
            <w:r w:rsidR="00144E4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27.04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.201</w:t>
            </w:r>
            <w:r w:rsidR="00144E4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r. określająca warunki zabudowy dla inwestycji polegającej na budowie </w:t>
            </w:r>
            <w:r w:rsidR="00144E4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budynków mieszkalnych jednorodzinnych w zabudowie szeregowej i wolnostojącej.</w:t>
            </w:r>
          </w:p>
        </w:tc>
      </w:tr>
    </w:tbl>
    <w:p w:rsidR="00E46E96" w:rsidRPr="000B59C1" w:rsidRDefault="00E46E96" w:rsidP="00E46E9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ED258A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23 marca</w:t>
      </w:r>
      <w:r w:rsidR="002B2502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godz. 1</w:t>
      </w:r>
      <w:r w:rsidR="00E4784D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.00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ED258A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20 marca</w:t>
      </w:r>
      <w:r w:rsidR="002B2502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 w:rsidR="00101876">
        <w:rPr>
          <w:rFonts w:ascii="Garamond" w:eastAsia="Times New Roman" w:hAnsi="Garamond" w:cs="Times New Roman"/>
          <w:sz w:val="20"/>
          <w:szCs w:val="20"/>
          <w:lang w:eastAsia="pl-PL"/>
        </w:rPr>
        <w:t>30</w:t>
      </w:r>
      <w:r w:rsidR="00C05507">
        <w:rPr>
          <w:rFonts w:ascii="Garamond" w:eastAsia="Times New Roman" w:hAnsi="Garamond" w:cs="Times New Roman"/>
          <w:sz w:val="20"/>
          <w:szCs w:val="20"/>
          <w:lang w:val="x-none" w:eastAsia="pl-PL"/>
        </w:rPr>
        <w:t>.201</w:t>
      </w:r>
      <w:r w:rsidR="00101876"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.W z dnia </w:t>
      </w:r>
      <w:r w:rsidR="00101876">
        <w:rPr>
          <w:rFonts w:ascii="Garamond" w:eastAsia="Times New Roman" w:hAnsi="Garamond" w:cs="Times New Roman"/>
          <w:sz w:val="20"/>
          <w:szCs w:val="20"/>
          <w:lang w:eastAsia="pl-PL"/>
        </w:rPr>
        <w:t>27.04.2016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 w:rsidR="00E46E96"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  <w:r w:rsidR="00082433"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A32B1C" w:rsidRPr="00A32B1C" w:rsidRDefault="00A32B1C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</w:t>
      </w:r>
      <w:r w:rsidR="00FD738A">
        <w:rPr>
          <w:rFonts w:ascii="Garamond" w:eastAsia="Times New Roman" w:hAnsi="Garamond" w:cs="Times New Roman"/>
          <w:sz w:val="20"/>
          <w:szCs w:val="20"/>
          <w:lang w:eastAsia="pl-PL"/>
        </w:rPr>
        <w:t>om inwestycyjnym.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0B59C1" w:rsidRPr="000B59C1" w:rsidRDefault="000B59C1" w:rsidP="000B59C1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720AF4" w:rsidRPr="00720AF4" w:rsidRDefault="00720AF4" w:rsidP="00720AF4">
      <w:pPr>
        <w:pStyle w:val="Tekstpodstawowy"/>
        <w:ind w:left="-709" w:right="-740"/>
        <w:jc w:val="both"/>
        <w:rPr>
          <w:rFonts w:ascii="Garamond" w:hAnsi="Garamond"/>
          <w:sz w:val="20"/>
          <w:szCs w:val="20"/>
          <w:u w:val="single"/>
        </w:rPr>
      </w:pPr>
      <w:r w:rsidRPr="00720AF4">
        <w:rPr>
          <w:rFonts w:ascii="Garamond" w:hAnsi="Garamond"/>
          <w:bCs w:val="0"/>
          <w:sz w:val="20"/>
          <w:szCs w:val="20"/>
          <w:u w:val="single"/>
        </w:rPr>
        <w:t>Dotyczy nieruchomości oddawanej w użytkowanie wieczyste:</w:t>
      </w:r>
    </w:p>
    <w:p w:rsidR="00720AF4" w:rsidRPr="00720AF4" w:rsidRDefault="00720AF4" w:rsidP="00720AF4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1C6F2E">
        <w:rPr>
          <w:rFonts w:ascii="Garamond" w:hAnsi="Garamond"/>
          <w:b w:val="0"/>
          <w:bCs w:val="0"/>
          <w:sz w:val="20"/>
          <w:szCs w:val="20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1 % ceny wylicytowanej działki (plus VAT 23%) i są płatne do 31 marc</w:t>
      </w:r>
      <w:r w:rsidR="00101876">
        <w:rPr>
          <w:rFonts w:ascii="Garamond" w:hAnsi="Garamond"/>
          <w:b w:val="0"/>
          <w:bCs w:val="0"/>
          <w:sz w:val="20"/>
          <w:szCs w:val="20"/>
        </w:rPr>
        <w:t>a każdego roku</w:t>
      </w:r>
      <w:r>
        <w:rPr>
          <w:rFonts w:ascii="Garamond" w:hAnsi="Garamond"/>
          <w:b w:val="0"/>
          <w:bCs w:val="0"/>
          <w:sz w:val="20"/>
          <w:szCs w:val="20"/>
        </w:rPr>
        <w:t>.</w:t>
      </w:r>
      <w:r w:rsidRPr="001C6F2E">
        <w:rPr>
          <w:rFonts w:ascii="Garamond" w:hAnsi="Garamond"/>
          <w:b w:val="0"/>
          <w:bCs w:val="0"/>
          <w:sz w:val="20"/>
          <w:szCs w:val="20"/>
        </w:rPr>
        <w:t xml:space="preserve"> Opłaty te mogą być aktualizowane w okresie trwania użytkowania wieczystego na skutek zmiany wartości rynkowej gruntów,</w:t>
      </w:r>
      <w:r w:rsidR="00101876">
        <w:rPr>
          <w:rFonts w:ascii="Garamond" w:hAnsi="Garamond"/>
          <w:b w:val="0"/>
          <w:bCs w:val="0"/>
          <w:sz w:val="20"/>
          <w:szCs w:val="20"/>
        </w:rPr>
        <w:t xml:space="preserve"> nie częściej niż raz na 3 lata </w:t>
      </w:r>
      <w:r w:rsidR="00101876">
        <w:rPr>
          <w:rFonts w:ascii="Garamond" w:hAnsi="Garamond"/>
          <w:b w:val="0"/>
          <w:bCs w:val="0"/>
          <w:sz w:val="20"/>
          <w:szCs w:val="20"/>
        </w:rPr>
        <w:t>(zgodnie z</w:t>
      </w:r>
      <w:r w:rsidR="00101876">
        <w:rPr>
          <w:rFonts w:ascii="Garamond" w:hAnsi="Garamond"/>
          <w:b w:val="0"/>
          <w:bCs w:val="0"/>
          <w:sz w:val="20"/>
          <w:szCs w:val="20"/>
          <w:lang w:val="pl-PL"/>
        </w:rPr>
        <w:t xml:space="preserve"> obowiązującymi</w:t>
      </w:r>
      <w:r w:rsidR="00101876">
        <w:rPr>
          <w:rFonts w:ascii="Garamond" w:hAnsi="Garamond"/>
          <w:b w:val="0"/>
          <w:bCs w:val="0"/>
          <w:sz w:val="20"/>
          <w:szCs w:val="20"/>
        </w:rPr>
        <w:t xml:space="preserve"> przepisami prawnymi na dzień ogłoszenia przetargu)</w:t>
      </w:r>
      <w:r w:rsidR="00101876">
        <w:rPr>
          <w:rFonts w:ascii="Garamond" w:hAnsi="Garamond"/>
          <w:b w:val="0"/>
          <w:bCs w:val="0"/>
          <w:sz w:val="20"/>
          <w:szCs w:val="20"/>
          <w:lang w:val="pl-PL"/>
        </w:rPr>
        <w:t>.</w:t>
      </w:r>
      <w:r w:rsidRPr="001C6F2E">
        <w:rPr>
          <w:rFonts w:ascii="Garamond" w:hAnsi="Garamond"/>
          <w:b w:val="0"/>
          <w:bCs w:val="0"/>
          <w:sz w:val="20"/>
          <w:szCs w:val="20"/>
        </w:rPr>
        <w:t xml:space="preserve">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>2147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>12 stycznia 2017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0B59C1" w:rsidRPr="000B59C1" w:rsidRDefault="000B59C1" w:rsidP="000B59C1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C912DE" w:rsidRDefault="00C912DE"/>
    <w:sectPr w:rsidR="00C912DE" w:rsidSect="001429A3">
      <w:pgSz w:w="16838" w:h="11906" w:orient="landscape"/>
      <w:pgMar w:top="851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8"/>
    <w:rsid w:val="000557A9"/>
    <w:rsid w:val="00082433"/>
    <w:rsid w:val="000B59C1"/>
    <w:rsid w:val="00101876"/>
    <w:rsid w:val="001429A3"/>
    <w:rsid w:val="00144E47"/>
    <w:rsid w:val="002212D6"/>
    <w:rsid w:val="002B2502"/>
    <w:rsid w:val="003C4636"/>
    <w:rsid w:val="003E27C5"/>
    <w:rsid w:val="003F7B44"/>
    <w:rsid w:val="005437CE"/>
    <w:rsid w:val="0064314A"/>
    <w:rsid w:val="006C52D8"/>
    <w:rsid w:val="00720AF4"/>
    <w:rsid w:val="007A405F"/>
    <w:rsid w:val="00857026"/>
    <w:rsid w:val="008A115C"/>
    <w:rsid w:val="00A32B1C"/>
    <w:rsid w:val="00C05507"/>
    <w:rsid w:val="00C36DF5"/>
    <w:rsid w:val="00C70380"/>
    <w:rsid w:val="00C912DE"/>
    <w:rsid w:val="00D67015"/>
    <w:rsid w:val="00D70A22"/>
    <w:rsid w:val="00E46A4D"/>
    <w:rsid w:val="00E46E96"/>
    <w:rsid w:val="00E4784D"/>
    <w:rsid w:val="00E97E19"/>
    <w:rsid w:val="00ED258A"/>
    <w:rsid w:val="00ED2976"/>
    <w:rsid w:val="00F548EB"/>
    <w:rsid w:val="00FD738A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FC5F-2B33-401D-8459-2633E2D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4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720AF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0AF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8</cp:revision>
  <cp:lastPrinted>2017-01-04T09:06:00Z</cp:lastPrinted>
  <dcterms:created xsi:type="dcterms:W3CDTF">2016-05-05T05:54:00Z</dcterms:created>
  <dcterms:modified xsi:type="dcterms:W3CDTF">2017-01-04T09:06:00Z</dcterms:modified>
</cp:coreProperties>
</file>