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1C" w:rsidRPr="00AE771C" w:rsidRDefault="00AE771C" w:rsidP="00AE771C">
      <w:pPr>
        <w:tabs>
          <w:tab w:val="left" w:pos="12510"/>
        </w:tabs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E771C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INFORMACJA O WYNIKU PRZETARGU Z DNIA 22 kwietnia 2021 r.      </w:t>
      </w:r>
    </w:p>
    <w:p w:rsidR="00AE771C" w:rsidRPr="00AE771C" w:rsidRDefault="00AE771C" w:rsidP="00AE771C">
      <w:pPr>
        <w:tabs>
          <w:tab w:val="left" w:pos="1251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:rsidR="00AE771C" w:rsidRPr="00AE771C" w:rsidRDefault="00AE771C" w:rsidP="00AE771C">
      <w:pPr>
        <w:tabs>
          <w:tab w:val="left" w:pos="12510"/>
        </w:tabs>
        <w:spacing w:after="0" w:line="240" w:lineRule="auto"/>
        <w:rPr>
          <w:rFonts w:ascii="Garamond" w:eastAsia="Times New Roman" w:hAnsi="Garamond" w:cs="Times New Roman"/>
          <w:bCs/>
          <w:lang w:eastAsia="pl-PL"/>
        </w:rPr>
      </w:pPr>
      <w:r w:rsidRPr="00AE771C">
        <w:rPr>
          <w:rFonts w:ascii="Garamond" w:eastAsia="Times New Roman" w:hAnsi="Garamond" w:cs="Times New Roman"/>
          <w:bCs/>
          <w:lang w:eastAsia="pl-PL"/>
        </w:rPr>
        <w:t xml:space="preserve">Gubin, dnia 29.04.2021 r.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57"/>
        <w:gridCol w:w="1665"/>
        <w:gridCol w:w="1579"/>
        <w:gridCol w:w="1719"/>
        <w:gridCol w:w="2016"/>
        <w:gridCol w:w="1513"/>
        <w:gridCol w:w="1537"/>
        <w:gridCol w:w="1336"/>
      </w:tblGrid>
      <w:tr w:rsidR="00AE771C" w:rsidRPr="00AE771C" w:rsidTr="00AE771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Księga wieczysta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Oznaczenie nieruchomości wg ewidencji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Powierzchnia lokalu (m</w:t>
            </w:r>
            <w:r w:rsidRPr="00AE771C">
              <w:rPr>
                <w:rFonts w:ascii="Garamond" w:hAnsi="Garamond"/>
                <w:b/>
                <w:vertAlign w:val="superscript"/>
                <w:lang w:eastAsia="pl-PL"/>
              </w:rPr>
              <w:t>2</w:t>
            </w:r>
            <w:r w:rsidRPr="00AE771C">
              <w:rPr>
                <w:rFonts w:ascii="Garamond" w:hAnsi="Garamond"/>
                <w:b/>
                <w:lang w:eastAsia="pl-PL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Liczba dopuszczonych osób do przetargu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Liczba niedopuszczonych osób do przetargu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Cena wywoławcza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Cena wylicytowana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AE771C">
              <w:rPr>
                <w:rFonts w:ascii="Garamond" w:hAnsi="Garamond"/>
                <w:b/>
                <w:lang w:eastAsia="pl-PL"/>
              </w:rPr>
              <w:t>Nabywca</w:t>
            </w:r>
          </w:p>
        </w:tc>
      </w:tr>
      <w:tr w:rsidR="00AE771C" w:rsidRPr="00AE771C" w:rsidTr="00AE771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ZG2K/00004456/8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 xml:space="preserve">Lokal mieszkalny położony przy </w:t>
            </w: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br/>
              <w:t>ul. Piastowskiej 50/2</w:t>
            </w:r>
          </w:p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 xml:space="preserve"> w Gubinie, dz. nr 171 o pow. </w:t>
            </w:r>
          </w:p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674 m</w:t>
            </w:r>
            <w:r w:rsidRPr="00AE771C">
              <w:rPr>
                <w:rFonts w:ascii="Garamond" w:hAnsi="Garamond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101,90</w:t>
            </w:r>
          </w:p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147.000,00 zł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226.000,00 zł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1C" w:rsidRPr="00AE771C" w:rsidRDefault="00AE771C" w:rsidP="00AE771C">
            <w:pPr>
              <w:jc w:val="center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E771C">
              <w:rPr>
                <w:rFonts w:ascii="Garamond" w:hAnsi="Garamond"/>
                <w:sz w:val="20"/>
                <w:szCs w:val="20"/>
                <w:lang w:eastAsia="pl-PL"/>
              </w:rPr>
              <w:t>Marta Sokalska</w:t>
            </w:r>
          </w:p>
        </w:tc>
      </w:tr>
    </w:tbl>
    <w:p w:rsidR="00AE771C" w:rsidRPr="00AE771C" w:rsidRDefault="00AE771C" w:rsidP="00AE771C">
      <w:pPr>
        <w:spacing w:after="160" w:line="25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AE771C" w:rsidRPr="00AE771C" w:rsidRDefault="00AE771C" w:rsidP="00AE771C">
      <w:pPr>
        <w:spacing w:after="160" w:line="256" w:lineRule="auto"/>
        <w:jc w:val="both"/>
        <w:rPr>
          <w:rFonts w:ascii="Garamond" w:eastAsia="Times New Roman" w:hAnsi="Garamond" w:cs="Times New Roman"/>
          <w:lang w:eastAsia="pl-PL"/>
        </w:rPr>
      </w:pPr>
      <w:r w:rsidRPr="00AE771C">
        <w:rPr>
          <w:rFonts w:ascii="Garamond" w:eastAsia="Times New Roman" w:hAnsi="Garamond" w:cs="Times New Roman"/>
          <w:lang w:eastAsia="pl-PL"/>
        </w:rPr>
        <w:t xml:space="preserve">Dnia 22 kwietnia 2021 roku o godzinie 12.00 w Urzędzie Miejskim w Gubinie przy ul. Piastowskiej 24 odbyły się przetarg ustny nieograniczony na sprzedaż lokalu mieszkalnego. Informacja o wyniku przetargu zostaje wywieszona do publicznej wiadomości na okres 7 dni na tablicy ogłoszeń </w:t>
      </w:r>
      <w:r w:rsidRPr="00AE771C">
        <w:rPr>
          <w:rFonts w:ascii="Garamond" w:eastAsia="Times New Roman" w:hAnsi="Garamond" w:cs="Times New Roman"/>
          <w:lang w:eastAsia="pl-PL"/>
        </w:rPr>
        <w:br/>
        <w:t>w siedzibie tut. Urzędu i na stronie internetowej Urzędu Miejskiego w Gubinie.</w:t>
      </w:r>
    </w:p>
    <w:p w:rsidR="00AE771C" w:rsidRPr="00AE771C" w:rsidRDefault="00AE771C" w:rsidP="00AE771C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AE771C" w:rsidRPr="00AE771C" w:rsidRDefault="00AE771C" w:rsidP="00AE771C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AE771C" w:rsidRPr="00AE771C" w:rsidRDefault="00AE771C" w:rsidP="00AE771C">
      <w:pPr>
        <w:spacing w:after="160" w:line="256" w:lineRule="auto"/>
        <w:rPr>
          <w:rFonts w:ascii="Calibri" w:eastAsia="Times New Roman" w:hAnsi="Calibri" w:cs="Times New Roman"/>
          <w:lang w:eastAsia="pl-PL"/>
        </w:rPr>
      </w:pPr>
    </w:p>
    <w:p w:rsidR="00CC5D89" w:rsidRDefault="00CC5D89">
      <w:bookmarkStart w:id="0" w:name="_GoBack"/>
      <w:bookmarkEnd w:id="0"/>
    </w:p>
    <w:sectPr w:rsidR="00CC5D89" w:rsidSect="00AE77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F"/>
    <w:rsid w:val="00272F3F"/>
    <w:rsid w:val="00AE771C"/>
    <w:rsid w:val="00CC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7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771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>Sil-art Rycho444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Włodarczyk</dc:creator>
  <cp:keywords/>
  <dc:description/>
  <cp:lastModifiedBy>Adam Włodarczyk</cp:lastModifiedBy>
  <cp:revision>3</cp:revision>
  <dcterms:created xsi:type="dcterms:W3CDTF">2021-04-29T09:36:00Z</dcterms:created>
  <dcterms:modified xsi:type="dcterms:W3CDTF">2021-04-29T09:37:00Z</dcterms:modified>
</cp:coreProperties>
</file>