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A8E3" w14:textId="1FB53F18" w:rsidR="00E51A91" w:rsidRDefault="00E51A91" w:rsidP="00E51A91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INFORMACJA O WYNIKU PRZETARGU Z DNIA 22 września 2022 r.      </w:t>
      </w:r>
    </w:p>
    <w:p w14:paraId="77D3E314" w14:textId="77777777" w:rsidR="00E51A91" w:rsidRDefault="00E51A91" w:rsidP="00E51A91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16BB7592" w14:textId="0BAC514E" w:rsidR="00E51A91" w:rsidRDefault="00E51A91" w:rsidP="00E51A91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Gubin, dnia 29.09.2022 r.   </w:t>
      </w:r>
    </w:p>
    <w:tbl>
      <w:tblPr>
        <w:tblStyle w:val="Tabela-Siatka"/>
        <w:tblW w:w="14102" w:type="dxa"/>
        <w:tblInd w:w="0" w:type="dxa"/>
        <w:tblLook w:val="04A0" w:firstRow="1" w:lastRow="0" w:firstColumn="1" w:lastColumn="0" w:noHBand="0" w:noVBand="1"/>
      </w:tblPr>
      <w:tblGrid>
        <w:gridCol w:w="1981"/>
        <w:gridCol w:w="1776"/>
        <w:gridCol w:w="1684"/>
        <w:gridCol w:w="1833"/>
        <w:gridCol w:w="2150"/>
        <w:gridCol w:w="1614"/>
        <w:gridCol w:w="1639"/>
        <w:gridCol w:w="1425"/>
      </w:tblGrid>
      <w:tr w:rsidR="00E51A91" w14:paraId="2935BD5D" w14:textId="77777777" w:rsidTr="00E51A91">
        <w:trPr>
          <w:trHeight w:val="103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2CE5" w14:textId="77777777" w:rsidR="00E51A91" w:rsidRDefault="00E51A91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Księga wieczysta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1247" w14:textId="77777777" w:rsidR="00E51A91" w:rsidRDefault="00E51A91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Oznaczenie nieruchomości wg ewidencji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F367" w14:textId="4BD0808B" w:rsidR="00E51A91" w:rsidRDefault="00E51A91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Powierzchnia lokalu (m</w:t>
            </w:r>
            <w:r>
              <w:rPr>
                <w:rFonts w:ascii="Garamond" w:hAnsi="Garamond"/>
                <w:b/>
                <w:vertAlign w:val="superscript"/>
                <w:lang w:eastAsia="en-US"/>
              </w:rPr>
              <w:t>2</w:t>
            </w:r>
            <w:r>
              <w:rPr>
                <w:rFonts w:ascii="Garamond" w:hAnsi="Garamond"/>
                <w:b/>
                <w:lang w:eastAsia="en-US"/>
              </w:rPr>
              <w:t xml:space="preserve">) </w:t>
            </w:r>
            <w:r>
              <w:rPr>
                <w:rFonts w:ascii="Garamond" w:hAnsi="Garamond"/>
                <w:b/>
                <w:lang w:eastAsia="en-US"/>
              </w:rPr>
              <w:br/>
              <w:t>i przynależności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8672" w14:textId="77777777" w:rsidR="00E51A91" w:rsidRDefault="00E51A91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dopuszczonych osób do przetargu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7697" w14:textId="77777777" w:rsidR="00E51A91" w:rsidRDefault="00E51A91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niedopuszczonych osób do przetargu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5B04" w14:textId="77777777" w:rsidR="00E51A91" w:rsidRDefault="00E51A91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wywoławcza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9253" w14:textId="77777777" w:rsidR="00E51A91" w:rsidRDefault="00E51A91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wylicytowana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6D3E" w14:textId="77777777" w:rsidR="00E51A91" w:rsidRDefault="00E51A91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Nabywca</w:t>
            </w:r>
          </w:p>
        </w:tc>
      </w:tr>
      <w:tr w:rsidR="00E51A91" w14:paraId="489C3B5E" w14:textId="77777777" w:rsidTr="00E51A91">
        <w:trPr>
          <w:trHeight w:val="2109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6A76" w14:textId="53CD96C6" w:rsidR="00E51A91" w:rsidRDefault="00E51A9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ZG2K/00004496/0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E3E4" w14:textId="77777777" w:rsidR="00E51A91" w:rsidRDefault="00E51A9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14:paraId="0FD1966B" w14:textId="58CD79DD" w:rsidR="00E51A91" w:rsidRDefault="00E51A9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Lokal mieszkalny położony przy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br/>
              <w:t>ul. Szkolnej 9/4</w:t>
            </w:r>
          </w:p>
          <w:p w14:paraId="7684529F" w14:textId="77777777" w:rsidR="00E51A91" w:rsidRDefault="00E51A9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w Gubinie, </w:t>
            </w:r>
          </w:p>
          <w:p w14:paraId="4D62901A" w14:textId="0A3F0B7A" w:rsidR="00E51A91" w:rsidRDefault="00E51A9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dz. nr 343</w:t>
            </w:r>
          </w:p>
          <w:p w14:paraId="593F167A" w14:textId="77777777" w:rsidR="00E51A91" w:rsidRDefault="00E51A9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o pow. </w:t>
            </w:r>
          </w:p>
          <w:p w14:paraId="644E28C6" w14:textId="4064E06D" w:rsidR="00E51A91" w:rsidRDefault="00E51A9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332 m</w:t>
            </w:r>
            <w:r>
              <w:rPr>
                <w:rFonts w:ascii="Garamond" w:hAnsi="Garamond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257F27B2" w14:textId="77777777" w:rsidR="00E51A91" w:rsidRDefault="00E51A9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A37E" w14:textId="48B92633" w:rsidR="00E51A91" w:rsidRDefault="00E51A9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27,00</w:t>
            </w:r>
          </w:p>
          <w:p w14:paraId="3DE6EBB8" w14:textId="37127370" w:rsidR="00E51A91" w:rsidRDefault="00E51A9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6,80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CE9A" w14:textId="6BA087F0" w:rsidR="00E51A91" w:rsidRDefault="00E51A9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E533" w14:textId="77777777" w:rsidR="00E51A91" w:rsidRDefault="00E51A9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CE04" w14:textId="40321665" w:rsidR="00E51A91" w:rsidRDefault="00E51A9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38.300,00 zł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25EE" w14:textId="024CF643" w:rsidR="00E51A91" w:rsidRDefault="00E51A9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38.690,00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D0F7" w14:textId="5D27DC4C" w:rsidR="00E51A91" w:rsidRDefault="00E51A91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Piotr Oświęcimski</w:t>
            </w:r>
          </w:p>
        </w:tc>
      </w:tr>
    </w:tbl>
    <w:p w14:paraId="2C9E625C" w14:textId="77777777" w:rsidR="00E51A91" w:rsidRDefault="00E51A91" w:rsidP="00E51A91">
      <w:pPr>
        <w:jc w:val="both"/>
        <w:rPr>
          <w:rFonts w:ascii="Garamond" w:hAnsi="Garamond"/>
          <w:sz w:val="24"/>
          <w:szCs w:val="24"/>
        </w:rPr>
      </w:pPr>
    </w:p>
    <w:p w14:paraId="53303BC3" w14:textId="733089AC" w:rsidR="00E51A91" w:rsidRDefault="00E51A91" w:rsidP="00E51A9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Dnia 22 września 2022 roku o godzinie 10.00 w Urzędzie Miejskim w Gubinie przy ul. Piastowskiej 24 odbył się przetarg ustny nieograniczony na sprzedaż lokalu mieszkalnego. Informacja o wyniku przetargu zostaje wywieszona do publicznej wiadomości na okres 7 dni na tablicy ogłoszeń </w:t>
      </w:r>
      <w:r>
        <w:rPr>
          <w:rFonts w:ascii="Garamond" w:hAnsi="Garamond"/>
        </w:rPr>
        <w:br/>
        <w:t>w siedzibie tut. Urzędu i na stronie internetowej Urzędu Miejskiego w Gubinie.</w:t>
      </w:r>
    </w:p>
    <w:p w14:paraId="7C718798" w14:textId="281E9308" w:rsidR="00E51A91" w:rsidRDefault="00E51A91" w:rsidP="00E51A91"/>
    <w:p w14:paraId="37FB6403" w14:textId="42389338" w:rsidR="00E51A91" w:rsidRDefault="00E51A91" w:rsidP="00E51A91"/>
    <w:p w14:paraId="0F7493CD" w14:textId="0656EBC1" w:rsidR="00E51A91" w:rsidRDefault="00E51A91" w:rsidP="00E51A91"/>
    <w:p w14:paraId="4F9EFB24" w14:textId="21157E7A" w:rsidR="00E51A91" w:rsidRDefault="00E51A91" w:rsidP="00E51A91"/>
    <w:p w14:paraId="50A1E576" w14:textId="6DECC338" w:rsidR="00E51A91" w:rsidRDefault="00E51A91" w:rsidP="00E51A91"/>
    <w:p w14:paraId="2F0A3601" w14:textId="35C6852D" w:rsidR="00E51A91" w:rsidRDefault="00E51A91" w:rsidP="00E51A91"/>
    <w:p w14:paraId="1BEFEDC3" w14:textId="5E810038" w:rsidR="00E51A91" w:rsidRDefault="00E51A91" w:rsidP="00E51A91"/>
    <w:p w14:paraId="19375AE5" w14:textId="5CAF03A3" w:rsidR="0013149E" w:rsidRPr="00046074" w:rsidRDefault="0013149E">
      <w:pPr>
        <w:rPr>
          <w:rFonts w:ascii="Garamond" w:hAnsi="Garamond"/>
        </w:rPr>
      </w:pPr>
    </w:p>
    <w:sectPr w:rsidR="0013149E" w:rsidRPr="00046074" w:rsidSect="00E51A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10"/>
    <w:rsid w:val="00046074"/>
    <w:rsid w:val="0013149E"/>
    <w:rsid w:val="0074508D"/>
    <w:rsid w:val="00A54710"/>
    <w:rsid w:val="00E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AC24"/>
  <w15:chartTrackingRefBased/>
  <w15:docId w15:val="{2C8684D6-6B5B-47C7-A567-86AC90DA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A9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A9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2022-09-29T08:17:00Z</cp:lastPrinted>
  <dcterms:created xsi:type="dcterms:W3CDTF">2022-09-29T08:11:00Z</dcterms:created>
  <dcterms:modified xsi:type="dcterms:W3CDTF">2022-09-29T09:17:00Z</dcterms:modified>
</cp:coreProperties>
</file>