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EE2" w:rsidRPr="00455EE2" w:rsidRDefault="00826AAA" w:rsidP="00455EE2">
      <w:pPr>
        <w:pStyle w:val="Nagwek2"/>
        <w:jc w:val="both"/>
        <w:rPr>
          <w:rFonts w:ascii="Times New Roman" w:hAnsi="Times New Roman"/>
          <w:i w:val="0"/>
          <w:iCs w:val="0"/>
          <w:sz w:val="24"/>
        </w:rPr>
      </w:pPr>
      <w:r>
        <w:rPr>
          <w:rFonts w:ascii="Times New Roman" w:hAnsi="Times New Roman"/>
          <w:i w:val="0"/>
          <w:iCs w:val="0"/>
          <w:sz w:val="24"/>
        </w:rPr>
        <w:t>KI.6220.2.2015</w:t>
      </w:r>
      <w:r>
        <w:rPr>
          <w:rFonts w:ascii="Times New Roman" w:hAnsi="Times New Roman"/>
          <w:i w:val="0"/>
          <w:iCs w:val="0"/>
          <w:sz w:val="24"/>
        </w:rPr>
        <w:tab/>
      </w:r>
      <w:r>
        <w:rPr>
          <w:rFonts w:ascii="Times New Roman" w:hAnsi="Times New Roman"/>
          <w:i w:val="0"/>
          <w:iCs w:val="0"/>
          <w:sz w:val="24"/>
        </w:rPr>
        <w:tab/>
      </w:r>
      <w:r>
        <w:rPr>
          <w:rFonts w:ascii="Times New Roman" w:hAnsi="Times New Roman"/>
          <w:i w:val="0"/>
          <w:iCs w:val="0"/>
          <w:sz w:val="24"/>
        </w:rPr>
        <w:tab/>
      </w:r>
      <w:r>
        <w:rPr>
          <w:rFonts w:ascii="Times New Roman" w:hAnsi="Times New Roman"/>
          <w:i w:val="0"/>
          <w:iCs w:val="0"/>
          <w:sz w:val="24"/>
        </w:rPr>
        <w:tab/>
      </w:r>
      <w:r>
        <w:rPr>
          <w:rFonts w:ascii="Times New Roman" w:hAnsi="Times New Roman"/>
          <w:i w:val="0"/>
          <w:iCs w:val="0"/>
          <w:sz w:val="24"/>
        </w:rPr>
        <w:tab/>
      </w:r>
      <w:r>
        <w:rPr>
          <w:rFonts w:ascii="Times New Roman" w:hAnsi="Times New Roman"/>
          <w:i w:val="0"/>
          <w:iCs w:val="0"/>
          <w:sz w:val="24"/>
        </w:rPr>
        <w:tab/>
      </w:r>
      <w:r>
        <w:rPr>
          <w:rFonts w:ascii="Times New Roman" w:hAnsi="Times New Roman"/>
          <w:i w:val="0"/>
          <w:iCs w:val="0"/>
          <w:sz w:val="24"/>
        </w:rPr>
        <w:tab/>
      </w:r>
      <w:r>
        <w:rPr>
          <w:rFonts w:ascii="Times New Roman" w:hAnsi="Times New Roman"/>
          <w:i w:val="0"/>
          <w:iCs w:val="0"/>
          <w:sz w:val="24"/>
        </w:rPr>
        <w:tab/>
        <w:t>10 lutego 2015r</w:t>
      </w:r>
    </w:p>
    <w:p w:rsidR="00455EE2" w:rsidRPr="000250C2" w:rsidRDefault="00455EE2" w:rsidP="00455EE2">
      <w:pPr>
        <w:jc w:val="center"/>
        <w:rPr>
          <w:rFonts w:ascii="Garamond" w:hAnsi="Garamond"/>
          <w:b/>
          <w:bCs/>
        </w:rPr>
      </w:pPr>
    </w:p>
    <w:p w:rsidR="00455EE2" w:rsidRPr="000250C2" w:rsidRDefault="00455EE2" w:rsidP="00455EE2">
      <w:pPr>
        <w:jc w:val="center"/>
        <w:rPr>
          <w:rFonts w:ascii="Garamond" w:hAnsi="Garamond"/>
        </w:rPr>
      </w:pPr>
      <w:r w:rsidRPr="000250C2">
        <w:rPr>
          <w:rFonts w:ascii="Garamond" w:hAnsi="Garamond"/>
          <w:b/>
          <w:bCs/>
        </w:rPr>
        <w:t>KOMUNIKAT</w:t>
      </w:r>
    </w:p>
    <w:p w:rsidR="00455EE2" w:rsidRPr="000250C2" w:rsidRDefault="00455EE2" w:rsidP="00455EE2">
      <w:pPr>
        <w:pStyle w:val="Nagwek1"/>
        <w:rPr>
          <w:rFonts w:ascii="Garamond" w:hAnsi="Garamond"/>
        </w:rPr>
      </w:pPr>
      <w:r w:rsidRPr="000250C2">
        <w:rPr>
          <w:rFonts w:ascii="Garamond" w:hAnsi="Garamond"/>
        </w:rPr>
        <w:t>BURMISTRZA MIASTA GUBINA</w:t>
      </w:r>
    </w:p>
    <w:p w:rsidR="00455EE2" w:rsidRPr="000250C2" w:rsidRDefault="00455EE2" w:rsidP="00455EE2">
      <w:pPr>
        <w:rPr>
          <w:rFonts w:ascii="Garamond" w:hAnsi="Garamond"/>
        </w:rPr>
      </w:pPr>
    </w:p>
    <w:p w:rsidR="00455EE2" w:rsidRPr="000250C2" w:rsidRDefault="00455EE2" w:rsidP="00455EE2">
      <w:pPr>
        <w:autoSpaceDE w:val="0"/>
        <w:autoSpaceDN w:val="0"/>
        <w:adjustRightInd w:val="0"/>
        <w:jc w:val="both"/>
        <w:rPr>
          <w:rFonts w:ascii="Garamond" w:hAnsi="Garamond"/>
          <w:color w:val="000000"/>
        </w:rPr>
      </w:pPr>
      <w:r w:rsidRPr="000250C2">
        <w:rPr>
          <w:rFonts w:ascii="Garamond" w:hAnsi="Garamond"/>
          <w:color w:val="000000"/>
        </w:rPr>
        <w:t xml:space="preserve">Zgodnie z art. 33 oraz </w:t>
      </w:r>
      <w:r w:rsidRPr="000250C2">
        <w:rPr>
          <w:rFonts w:ascii="Garamond" w:hAnsi="Garamond"/>
        </w:rPr>
        <w:t xml:space="preserve">art. </w:t>
      </w:r>
      <w:r w:rsidRPr="000250C2">
        <w:rPr>
          <w:rFonts w:ascii="Garamond" w:hAnsi="Garamond"/>
          <w:color w:val="000000"/>
        </w:rPr>
        <w:t>79 ust.1 ustawy z dnia 3 października 2008 roku o udostępnianiu informacji o środowisku i jego ochronie, udziale społeczeństwa w ochronie środowiska oraz o ocenach oddziaływania na środowisko (</w:t>
      </w:r>
      <w:proofErr w:type="spellStart"/>
      <w:r w:rsidRPr="000250C2">
        <w:rPr>
          <w:rFonts w:ascii="Garamond" w:hAnsi="Garamond"/>
          <w:bCs/>
        </w:rPr>
        <w:t>j.t</w:t>
      </w:r>
      <w:proofErr w:type="spellEnd"/>
      <w:r w:rsidRPr="000250C2">
        <w:rPr>
          <w:rFonts w:ascii="Garamond" w:hAnsi="Garamond"/>
          <w:bCs/>
        </w:rPr>
        <w:t>.</w:t>
      </w:r>
      <w:r w:rsidRPr="000250C2">
        <w:rPr>
          <w:rFonts w:ascii="Garamond" w:hAnsi="Garamond"/>
        </w:rPr>
        <w:t xml:space="preserve"> </w:t>
      </w:r>
      <w:r w:rsidRPr="000250C2">
        <w:rPr>
          <w:rFonts w:ascii="Garamond" w:hAnsi="Garamond"/>
          <w:bCs/>
        </w:rPr>
        <w:t xml:space="preserve">Dz.U.2013.1235 </w:t>
      </w:r>
      <w:r w:rsidRPr="000250C2">
        <w:rPr>
          <w:rFonts w:ascii="Garamond" w:hAnsi="Garamond"/>
        </w:rPr>
        <w:t>ze zm.)</w:t>
      </w:r>
    </w:p>
    <w:p w:rsidR="00455EE2" w:rsidRPr="000250C2" w:rsidRDefault="00455EE2" w:rsidP="00455EE2">
      <w:pPr>
        <w:jc w:val="both"/>
        <w:rPr>
          <w:rFonts w:ascii="Garamond" w:hAnsi="Garamond"/>
        </w:rPr>
      </w:pPr>
    </w:p>
    <w:p w:rsidR="00455EE2" w:rsidRPr="000250C2" w:rsidRDefault="00455EE2" w:rsidP="00455EE2">
      <w:pPr>
        <w:jc w:val="center"/>
        <w:outlineLvl w:val="1"/>
        <w:rPr>
          <w:rFonts w:ascii="Garamond" w:hAnsi="Garamond"/>
          <w:b/>
          <w:bCs/>
          <w:color w:val="000000"/>
          <w:kern w:val="36"/>
        </w:rPr>
      </w:pPr>
      <w:r w:rsidRPr="000250C2">
        <w:rPr>
          <w:rFonts w:ascii="Garamond" w:hAnsi="Garamond"/>
          <w:b/>
          <w:bCs/>
          <w:color w:val="000000"/>
          <w:kern w:val="36"/>
        </w:rPr>
        <w:t>podaję do publicznej wiadomości, co następuje:</w:t>
      </w:r>
    </w:p>
    <w:p w:rsidR="00455EE2" w:rsidRPr="000250C2" w:rsidRDefault="00455EE2" w:rsidP="00455EE2">
      <w:pPr>
        <w:jc w:val="center"/>
        <w:outlineLvl w:val="1"/>
        <w:rPr>
          <w:rFonts w:ascii="Garamond" w:hAnsi="Garamond"/>
          <w:b/>
          <w:bCs/>
          <w:color w:val="000000"/>
          <w:kern w:val="36"/>
        </w:rPr>
      </w:pPr>
    </w:p>
    <w:p w:rsidR="00455EE2" w:rsidRPr="004A0BA4" w:rsidRDefault="00455EE2" w:rsidP="00455EE2">
      <w:pPr>
        <w:jc w:val="both"/>
        <w:rPr>
          <w:rFonts w:ascii="Garamond" w:hAnsi="Garamond"/>
        </w:rPr>
      </w:pPr>
      <w:r w:rsidRPr="004A0BA4">
        <w:rPr>
          <w:rFonts w:ascii="Garamond" w:hAnsi="Garamond"/>
        </w:rPr>
        <w:t xml:space="preserve">że w dniu </w:t>
      </w:r>
      <w:r w:rsidR="00C24D60">
        <w:rPr>
          <w:rFonts w:ascii="Garamond" w:hAnsi="Garamond"/>
        </w:rPr>
        <w:t>04 lutego 2015</w:t>
      </w:r>
      <w:r w:rsidRPr="004A0BA4">
        <w:rPr>
          <w:rFonts w:ascii="Garamond" w:hAnsi="Garamond"/>
        </w:rPr>
        <w:t>r zostało wszczęte postępowanie w sprawie wydania decyzji o środowiskowych uwarunkowaniach zgody na realizację przedsięwzięcia polegającego na </w:t>
      </w:r>
      <w:r w:rsidR="00C24D60">
        <w:rPr>
          <w:rFonts w:ascii="Garamond" w:hAnsi="Garamond"/>
        </w:rPr>
        <w:t>realizacji Stacji demontażu wyeksploatowanych pojazdów na działce nr 3/6 przy ul. Kresowej 259 b obręb 8 miasta Gubina</w:t>
      </w:r>
    </w:p>
    <w:p w:rsidR="00455EE2" w:rsidRPr="004A0BA4" w:rsidRDefault="00455EE2" w:rsidP="00455EE2">
      <w:pPr>
        <w:pStyle w:val="Tekstpodstawowy"/>
        <w:ind w:firstLine="708"/>
        <w:rPr>
          <w:rFonts w:ascii="Garamond" w:hAnsi="Garamond"/>
        </w:rPr>
      </w:pPr>
      <w:r w:rsidRPr="004A0BA4">
        <w:rPr>
          <w:rFonts w:ascii="Garamond" w:hAnsi="Garamond"/>
        </w:rPr>
        <w:t xml:space="preserve">W dniu </w:t>
      </w:r>
      <w:r w:rsidR="00C24D60">
        <w:rPr>
          <w:rFonts w:ascii="Garamond" w:hAnsi="Garamond"/>
        </w:rPr>
        <w:t>10 lutego 2015 r.</w:t>
      </w:r>
      <w:r w:rsidRPr="004A0BA4">
        <w:rPr>
          <w:rFonts w:ascii="Garamond" w:hAnsi="Garamond"/>
        </w:rPr>
        <w:t xml:space="preserve"> przystąpiono do przeprowadzenia oceny oddziaływania przedsięwzięcia na środowisko.</w:t>
      </w:r>
    </w:p>
    <w:p w:rsidR="00455EE2" w:rsidRPr="000250C2" w:rsidRDefault="00455EE2" w:rsidP="00455EE2">
      <w:pPr>
        <w:jc w:val="both"/>
        <w:rPr>
          <w:rFonts w:ascii="Garamond" w:hAnsi="Garamond"/>
        </w:rPr>
      </w:pPr>
      <w:r w:rsidRPr="004A0BA4">
        <w:rPr>
          <w:rFonts w:ascii="Garamond" w:hAnsi="Garamond"/>
        </w:rPr>
        <w:t xml:space="preserve">Organem właściwym do wydania decyzji o środowiskowych uwarunkowaniach zgodnie z art. 75 ust. 1 </w:t>
      </w:r>
      <w:proofErr w:type="spellStart"/>
      <w:r w:rsidRPr="004A0BA4">
        <w:rPr>
          <w:rFonts w:ascii="Garamond" w:hAnsi="Garamond"/>
        </w:rPr>
        <w:t>pkt</w:t>
      </w:r>
      <w:proofErr w:type="spellEnd"/>
      <w:r w:rsidRPr="004A0BA4">
        <w:rPr>
          <w:rFonts w:ascii="Garamond" w:hAnsi="Garamond"/>
        </w:rPr>
        <w:t xml:space="preserve"> 4 cytowanej wyżej ustawy jest Burmistrz Miasta Gubina, zaś organami właściwymi</w:t>
      </w:r>
      <w:r w:rsidRPr="000250C2">
        <w:rPr>
          <w:rFonts w:ascii="Garamond" w:hAnsi="Garamond"/>
        </w:rPr>
        <w:t xml:space="preserve"> do wydania opinii i dokonania uzgodnień jest: Regionalny Dyrektor Ochrony Środowiska w Gorzowie Wlkp. oraz Państwowy Powiatowy Inspektor Sanitarny w Krośnie Odrzańskim.</w:t>
      </w:r>
    </w:p>
    <w:p w:rsidR="00455EE2" w:rsidRPr="000250C2" w:rsidRDefault="00455EE2" w:rsidP="00455EE2">
      <w:pPr>
        <w:autoSpaceDE w:val="0"/>
        <w:autoSpaceDN w:val="0"/>
        <w:adjustRightInd w:val="0"/>
        <w:jc w:val="both"/>
        <w:rPr>
          <w:rFonts w:ascii="Garamond" w:hAnsi="Garamond"/>
          <w:color w:val="000000"/>
        </w:rPr>
      </w:pPr>
      <w:r w:rsidRPr="000250C2">
        <w:rPr>
          <w:rFonts w:ascii="Garamond" w:hAnsi="Garamond"/>
          <w:color w:val="000000"/>
        </w:rPr>
        <w:t>Informuję więc o uprawnieniach wszystkich stron tego postępowania wynikających z art. 10</w:t>
      </w:r>
    </w:p>
    <w:p w:rsidR="00455EE2" w:rsidRPr="000250C2" w:rsidRDefault="00455EE2" w:rsidP="00455EE2">
      <w:pPr>
        <w:autoSpaceDE w:val="0"/>
        <w:autoSpaceDN w:val="0"/>
        <w:adjustRightInd w:val="0"/>
        <w:jc w:val="both"/>
        <w:rPr>
          <w:rFonts w:ascii="Garamond" w:hAnsi="Garamond"/>
          <w:color w:val="000000"/>
        </w:rPr>
      </w:pPr>
      <w:r w:rsidRPr="000250C2">
        <w:rPr>
          <w:rFonts w:ascii="Garamond" w:hAnsi="Garamond"/>
          <w:color w:val="000000"/>
        </w:rPr>
        <w:t>Kodeksu postępowania administracyjnego do czynnego w nim udziału w każdym jego stadium.</w:t>
      </w:r>
    </w:p>
    <w:p w:rsidR="00455EE2" w:rsidRPr="000250C2" w:rsidRDefault="00455EE2" w:rsidP="00455EE2">
      <w:pPr>
        <w:jc w:val="both"/>
        <w:rPr>
          <w:rFonts w:ascii="Garamond" w:hAnsi="Garamond"/>
        </w:rPr>
      </w:pPr>
      <w:r w:rsidRPr="000250C2">
        <w:rPr>
          <w:rFonts w:ascii="Garamond" w:hAnsi="Garamond"/>
          <w:color w:val="000000"/>
        </w:rPr>
        <w:t>Ponadto</w:t>
      </w:r>
      <w:r w:rsidR="00C24D60">
        <w:rPr>
          <w:rFonts w:ascii="Garamond" w:hAnsi="Garamond"/>
          <w:color w:val="000000"/>
        </w:rPr>
        <w:t>,</w:t>
      </w:r>
      <w:r w:rsidRPr="000250C2">
        <w:rPr>
          <w:rFonts w:ascii="Garamond" w:hAnsi="Garamond"/>
          <w:color w:val="000000"/>
        </w:rPr>
        <w:t xml:space="preserve"> informuję o możliwościach zapoznania się z niezbędną dokumentacją sprawy oraz możliwości składania uwag i wniosków w siedzibie </w:t>
      </w:r>
      <w:r w:rsidRPr="000250C2">
        <w:rPr>
          <w:rFonts w:ascii="Garamond" w:hAnsi="Garamond"/>
        </w:rPr>
        <w:t xml:space="preserve">Urzędu Miejskiego w Gubinie, ul. Piastowska 24, pokój nr 306, w godz. poniedziałek 7.30 do 16.00, wtorek – czwartek  7.30 do 15.30, piątek 7.30 – 15.00., tel. 0-68/4558145 </w:t>
      </w:r>
      <w:r w:rsidRPr="000250C2">
        <w:rPr>
          <w:rFonts w:ascii="Garamond" w:hAnsi="Garamond"/>
          <w:color w:val="000000"/>
        </w:rPr>
        <w:t xml:space="preserve">terminie 21 dni tj. od </w:t>
      </w:r>
      <w:r w:rsidR="00C24D60">
        <w:rPr>
          <w:rFonts w:ascii="Garamond" w:hAnsi="Garamond"/>
          <w:color w:val="000000"/>
        </w:rPr>
        <w:t>11 lutego 2015</w:t>
      </w:r>
      <w:r w:rsidRPr="000250C2">
        <w:rPr>
          <w:rFonts w:ascii="Garamond" w:hAnsi="Garamond"/>
          <w:color w:val="000000"/>
        </w:rPr>
        <w:t>r do </w:t>
      </w:r>
      <w:r w:rsidR="00C24D60">
        <w:rPr>
          <w:rFonts w:ascii="Garamond" w:hAnsi="Garamond"/>
          <w:color w:val="000000"/>
        </w:rPr>
        <w:t>03 marca 2015 r</w:t>
      </w:r>
      <w:r w:rsidRPr="000250C2">
        <w:rPr>
          <w:rFonts w:ascii="Garamond" w:hAnsi="Garamond"/>
          <w:color w:val="000000"/>
        </w:rPr>
        <w:t xml:space="preserve">. </w:t>
      </w:r>
    </w:p>
    <w:p w:rsidR="00455EE2" w:rsidRPr="000250C2" w:rsidRDefault="00455EE2" w:rsidP="00455EE2">
      <w:pPr>
        <w:jc w:val="both"/>
        <w:outlineLvl w:val="1"/>
        <w:rPr>
          <w:rFonts w:ascii="Garamond" w:hAnsi="Garamond"/>
          <w:color w:val="000000"/>
          <w:kern w:val="36"/>
        </w:rPr>
      </w:pPr>
      <w:r w:rsidRPr="000250C2">
        <w:rPr>
          <w:rFonts w:ascii="Garamond" w:hAnsi="Garamond"/>
          <w:color w:val="000000"/>
        </w:rPr>
        <w:t xml:space="preserve">Uwagi i wnioski mogą być wnoszone: </w:t>
      </w:r>
      <w:r w:rsidRPr="000250C2">
        <w:rPr>
          <w:rFonts w:ascii="Garamond" w:hAnsi="Garamond"/>
          <w:color w:val="000000"/>
          <w:kern w:val="36"/>
        </w:rPr>
        <w:t>osobiście lub pisemnie pod adres:</w:t>
      </w:r>
    </w:p>
    <w:p w:rsidR="00455EE2" w:rsidRPr="000250C2" w:rsidRDefault="00455EE2" w:rsidP="00455EE2">
      <w:pPr>
        <w:pStyle w:val="Nagwek3"/>
        <w:tabs>
          <w:tab w:val="num" w:pos="426"/>
        </w:tabs>
        <w:ind w:left="360" w:hanging="360"/>
        <w:rPr>
          <w:rFonts w:ascii="Garamond" w:hAnsi="Garamond"/>
        </w:rPr>
      </w:pPr>
      <w:r w:rsidRPr="000250C2">
        <w:rPr>
          <w:rFonts w:ascii="Garamond" w:hAnsi="Garamond"/>
        </w:rPr>
        <w:t>Urząd Miejski w Gubinie</w:t>
      </w:r>
    </w:p>
    <w:p w:rsidR="00455EE2" w:rsidRPr="000250C2" w:rsidRDefault="00455EE2" w:rsidP="00455EE2">
      <w:pPr>
        <w:tabs>
          <w:tab w:val="num" w:pos="426"/>
        </w:tabs>
        <w:ind w:left="360" w:hanging="360"/>
        <w:jc w:val="both"/>
        <w:outlineLvl w:val="1"/>
        <w:rPr>
          <w:rFonts w:ascii="Garamond" w:hAnsi="Garamond"/>
          <w:b/>
          <w:bCs/>
        </w:rPr>
      </w:pPr>
      <w:r w:rsidRPr="000250C2">
        <w:rPr>
          <w:rFonts w:ascii="Garamond" w:hAnsi="Garamond"/>
          <w:b/>
          <w:bCs/>
        </w:rPr>
        <w:t>ul. Piastowska 24</w:t>
      </w:r>
    </w:p>
    <w:p w:rsidR="00455EE2" w:rsidRPr="000250C2" w:rsidRDefault="00455EE2" w:rsidP="00455EE2">
      <w:pPr>
        <w:tabs>
          <w:tab w:val="num" w:pos="426"/>
        </w:tabs>
        <w:ind w:left="360" w:hanging="360"/>
        <w:jc w:val="both"/>
        <w:outlineLvl w:val="1"/>
        <w:rPr>
          <w:rFonts w:ascii="Garamond" w:hAnsi="Garamond"/>
          <w:b/>
          <w:bCs/>
          <w:color w:val="000000"/>
          <w:kern w:val="36"/>
        </w:rPr>
      </w:pPr>
      <w:r w:rsidRPr="000250C2">
        <w:rPr>
          <w:rFonts w:ascii="Garamond" w:hAnsi="Garamond"/>
          <w:b/>
          <w:bCs/>
        </w:rPr>
        <w:t>66-620 Gubin</w:t>
      </w:r>
    </w:p>
    <w:p w:rsidR="00455EE2" w:rsidRPr="000250C2" w:rsidRDefault="00455EE2" w:rsidP="00455EE2">
      <w:pPr>
        <w:tabs>
          <w:tab w:val="left" w:pos="709"/>
          <w:tab w:val="left" w:pos="1800"/>
        </w:tabs>
        <w:jc w:val="both"/>
        <w:rPr>
          <w:rFonts w:ascii="Garamond" w:hAnsi="Garamond"/>
          <w:color w:val="000000"/>
        </w:rPr>
      </w:pPr>
      <w:r w:rsidRPr="000250C2">
        <w:rPr>
          <w:rFonts w:ascii="Garamond" w:hAnsi="Garamond"/>
          <w:color w:val="000000"/>
        </w:rPr>
        <w:t>Organem właściwym do rozpatrzenia uwag i wniosków jest Burmistrz Miasta Gubina.</w:t>
      </w:r>
    </w:p>
    <w:p w:rsidR="00455EE2" w:rsidRPr="000250C2" w:rsidRDefault="00455EE2" w:rsidP="00455EE2">
      <w:pPr>
        <w:pStyle w:val="Nagwek1"/>
        <w:jc w:val="both"/>
        <w:rPr>
          <w:rFonts w:ascii="Garamond" w:hAnsi="Garamond"/>
          <w:b w:val="0"/>
          <w:bCs w:val="0"/>
          <w:color w:val="000000"/>
        </w:rPr>
      </w:pPr>
      <w:r w:rsidRPr="000250C2">
        <w:rPr>
          <w:rFonts w:ascii="Garamond" w:hAnsi="Garamond"/>
          <w:b w:val="0"/>
          <w:bCs w:val="0"/>
          <w:color w:val="000000"/>
        </w:rPr>
        <w:t xml:space="preserve">Niniejsza informacja zostaje udostępniona w publicznie dostępnym wykazie danych na stronie Biuletynu Informacji Publicznej Urzędu Miejskiego w Gubinie </w:t>
      </w:r>
      <w:r w:rsidRPr="000250C2">
        <w:rPr>
          <w:rFonts w:ascii="Garamond" w:hAnsi="Garamond"/>
          <w:b w:val="0"/>
          <w:bCs w:val="0"/>
          <w:color w:val="0000FF"/>
        </w:rPr>
        <w:t xml:space="preserve">www.bip.gubin.pl </w:t>
      </w:r>
      <w:r w:rsidRPr="000250C2">
        <w:rPr>
          <w:rFonts w:ascii="Garamond" w:hAnsi="Garamond"/>
          <w:b w:val="0"/>
          <w:bCs w:val="0"/>
          <w:color w:val="000000"/>
        </w:rPr>
        <w:t xml:space="preserve">oraz wywieszona na tablicy ogłoszeń Urzędu </w:t>
      </w:r>
      <w:r w:rsidRPr="000250C2">
        <w:rPr>
          <w:rFonts w:ascii="Garamond" w:hAnsi="Garamond"/>
          <w:b w:val="0"/>
          <w:bCs w:val="0"/>
        </w:rPr>
        <w:t>Miejskiego w Gubinie, ul. Piastowska 24.</w:t>
      </w:r>
    </w:p>
    <w:p w:rsidR="00455EE2" w:rsidRPr="000250C2" w:rsidRDefault="00455EE2" w:rsidP="00455EE2">
      <w:pPr>
        <w:jc w:val="both"/>
        <w:rPr>
          <w:rFonts w:ascii="Garamond" w:hAnsi="Garamond"/>
        </w:rPr>
      </w:pPr>
    </w:p>
    <w:p w:rsidR="00455EE2" w:rsidRDefault="00455EE2" w:rsidP="00455EE2">
      <w:pPr>
        <w:rPr>
          <w:rFonts w:ascii="Garamond" w:hAnsi="Garamond"/>
        </w:rPr>
      </w:pPr>
    </w:p>
    <w:p w:rsidR="00824AFF" w:rsidRDefault="00824AFF" w:rsidP="00455EE2">
      <w:pPr>
        <w:rPr>
          <w:rFonts w:ascii="Garamond" w:hAnsi="Garamond"/>
        </w:rPr>
      </w:pPr>
    </w:p>
    <w:p w:rsidR="00824AFF" w:rsidRDefault="00824AFF" w:rsidP="00455EE2">
      <w:pPr>
        <w:rPr>
          <w:rFonts w:ascii="Garamond" w:hAnsi="Garamond"/>
        </w:rPr>
      </w:pPr>
    </w:p>
    <w:p w:rsidR="00824AFF" w:rsidRPr="006D2BDC" w:rsidRDefault="006D2BDC" w:rsidP="00455EE2">
      <w:pPr>
        <w:rPr>
          <w:rFonts w:ascii="Garamond" w:hAnsi="Garamond"/>
          <w:b/>
          <w:i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</w:p>
    <w:p w:rsidR="006D2BDC" w:rsidRPr="006D2BDC" w:rsidRDefault="006D2BDC" w:rsidP="00455EE2">
      <w:pPr>
        <w:rPr>
          <w:rFonts w:ascii="Garamond" w:hAnsi="Garamond"/>
          <w:b/>
          <w:i/>
        </w:rPr>
      </w:pPr>
      <w:r w:rsidRPr="006D2BDC">
        <w:rPr>
          <w:rFonts w:ascii="Garamond" w:hAnsi="Garamond"/>
          <w:b/>
          <w:i/>
        </w:rPr>
        <w:tab/>
      </w:r>
      <w:r w:rsidRPr="006D2BDC">
        <w:rPr>
          <w:rFonts w:ascii="Garamond" w:hAnsi="Garamond"/>
          <w:b/>
          <w:i/>
        </w:rPr>
        <w:tab/>
      </w:r>
      <w:r w:rsidRPr="006D2BDC">
        <w:rPr>
          <w:rFonts w:ascii="Garamond" w:hAnsi="Garamond"/>
          <w:b/>
          <w:i/>
        </w:rPr>
        <w:tab/>
      </w:r>
      <w:r w:rsidRPr="006D2BDC">
        <w:rPr>
          <w:rFonts w:ascii="Garamond" w:hAnsi="Garamond"/>
          <w:b/>
          <w:i/>
        </w:rPr>
        <w:tab/>
      </w:r>
      <w:r w:rsidRPr="006D2BDC">
        <w:rPr>
          <w:rFonts w:ascii="Garamond" w:hAnsi="Garamond"/>
          <w:b/>
          <w:i/>
        </w:rPr>
        <w:tab/>
      </w:r>
      <w:r w:rsidRPr="006D2BDC">
        <w:rPr>
          <w:rFonts w:ascii="Garamond" w:hAnsi="Garamond"/>
          <w:b/>
          <w:i/>
        </w:rPr>
        <w:tab/>
      </w:r>
      <w:r w:rsidRPr="006D2BDC">
        <w:rPr>
          <w:rFonts w:ascii="Garamond" w:hAnsi="Garamond"/>
          <w:b/>
          <w:i/>
        </w:rPr>
        <w:tab/>
      </w:r>
      <w:r w:rsidRPr="006D2BDC">
        <w:rPr>
          <w:rFonts w:ascii="Garamond" w:hAnsi="Garamond"/>
          <w:b/>
          <w:i/>
        </w:rPr>
        <w:tab/>
      </w:r>
      <w:r w:rsidR="003A267D">
        <w:rPr>
          <w:rFonts w:ascii="Garamond" w:hAnsi="Garamond"/>
          <w:b/>
          <w:i/>
        </w:rPr>
        <w:tab/>
      </w:r>
      <w:r w:rsidRPr="006D2BDC">
        <w:rPr>
          <w:rFonts w:ascii="Garamond" w:hAnsi="Garamond"/>
          <w:b/>
          <w:i/>
        </w:rPr>
        <w:t>Bartłomiej Bartczak</w:t>
      </w:r>
    </w:p>
    <w:p w:rsidR="00455EE2" w:rsidRPr="000250C2" w:rsidRDefault="00455EE2" w:rsidP="00455EE2">
      <w:pPr>
        <w:rPr>
          <w:rFonts w:ascii="Garamond" w:hAnsi="Garamond"/>
        </w:rPr>
      </w:pPr>
    </w:p>
    <w:p w:rsidR="00455EE2" w:rsidRPr="000250C2" w:rsidRDefault="00455EE2" w:rsidP="00455EE2">
      <w:pPr>
        <w:rPr>
          <w:rFonts w:ascii="Garamond" w:hAnsi="Garamond"/>
        </w:rPr>
      </w:pPr>
    </w:p>
    <w:p w:rsidR="00455EE2" w:rsidRDefault="00455EE2" w:rsidP="00455EE2">
      <w:pPr>
        <w:rPr>
          <w:rFonts w:ascii="Garamond" w:hAnsi="Garamond"/>
        </w:rPr>
      </w:pPr>
    </w:p>
    <w:p w:rsidR="00824AFF" w:rsidRDefault="00824AFF" w:rsidP="00455EE2">
      <w:pPr>
        <w:rPr>
          <w:rFonts w:ascii="Garamond" w:hAnsi="Garamond"/>
        </w:rPr>
      </w:pPr>
    </w:p>
    <w:p w:rsidR="00824AFF" w:rsidRPr="000250C2" w:rsidRDefault="00824AFF" w:rsidP="00455EE2">
      <w:pPr>
        <w:rPr>
          <w:rFonts w:ascii="Garamond" w:hAnsi="Garamond"/>
        </w:rPr>
      </w:pPr>
    </w:p>
    <w:p w:rsidR="00455EE2" w:rsidRPr="000250C2" w:rsidRDefault="00455EE2" w:rsidP="00455EE2">
      <w:pPr>
        <w:rPr>
          <w:rFonts w:ascii="Garamond" w:hAnsi="Garamond"/>
        </w:rPr>
      </w:pPr>
    </w:p>
    <w:p w:rsidR="00455EE2" w:rsidRPr="000250C2" w:rsidRDefault="00455EE2" w:rsidP="00455EE2">
      <w:pPr>
        <w:rPr>
          <w:rFonts w:ascii="Garamond" w:hAnsi="Garamond"/>
        </w:rPr>
      </w:pPr>
    </w:p>
    <w:p w:rsidR="009142AC" w:rsidRPr="00824AFF" w:rsidRDefault="00455EE2" w:rsidP="00824AFF">
      <w:pPr>
        <w:rPr>
          <w:rFonts w:ascii="Garamond" w:hAnsi="Garamond"/>
        </w:rPr>
      </w:pPr>
      <w:r w:rsidRPr="000250C2">
        <w:rPr>
          <w:rFonts w:ascii="Garamond" w:hAnsi="Garamond"/>
        </w:rPr>
        <w:t xml:space="preserve">Upublicznienie informacji: </w:t>
      </w:r>
      <w:r w:rsidR="00824AFF">
        <w:rPr>
          <w:rFonts w:ascii="Garamond" w:hAnsi="Garamond"/>
        </w:rPr>
        <w:t>10 lutego 2015 r.</w:t>
      </w:r>
    </w:p>
    <w:sectPr w:rsidR="009142AC" w:rsidRPr="00824AFF" w:rsidSect="009142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826AAA"/>
    <w:rsid w:val="00385986"/>
    <w:rsid w:val="003A267D"/>
    <w:rsid w:val="00403BCD"/>
    <w:rsid w:val="00455EE2"/>
    <w:rsid w:val="006D2BDC"/>
    <w:rsid w:val="00824AFF"/>
    <w:rsid w:val="00826AAA"/>
    <w:rsid w:val="008C7514"/>
    <w:rsid w:val="009142AC"/>
    <w:rsid w:val="00C24D60"/>
    <w:rsid w:val="00F508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6AAA"/>
    <w:pPr>
      <w:spacing w:after="0" w:line="240" w:lineRule="auto"/>
    </w:pPr>
    <w:rPr>
      <w:rFonts w:eastAsia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26AAA"/>
    <w:pPr>
      <w:keepNext/>
      <w:jc w:val="center"/>
      <w:outlineLvl w:val="0"/>
    </w:pPr>
    <w:rPr>
      <w:rFonts w:ascii="Bookman Old Style" w:hAnsi="Bookman Old Style"/>
      <w:b/>
      <w:bCs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26AA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826AAA"/>
    <w:pPr>
      <w:keepNext/>
      <w:ind w:left="708"/>
      <w:jc w:val="both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26AAA"/>
    <w:rPr>
      <w:rFonts w:ascii="Bookman Old Style" w:eastAsia="Times New Roman" w:hAnsi="Bookman Old Style"/>
      <w:b/>
      <w:bCs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26AAA"/>
    <w:rPr>
      <w:rFonts w:ascii="Cambria" w:eastAsia="Times New Roman" w:hAnsi="Cambria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826AAA"/>
    <w:rPr>
      <w:rFonts w:eastAsia="Times New Roman"/>
      <w:b/>
      <w:bCs/>
      <w:lang w:eastAsia="pl-PL"/>
    </w:rPr>
  </w:style>
  <w:style w:type="paragraph" w:styleId="NormalnyWeb">
    <w:name w:val="Normal (Web)"/>
    <w:basedOn w:val="Normalny"/>
    <w:unhideWhenUsed/>
    <w:rsid w:val="00826AAA"/>
    <w:pPr>
      <w:spacing w:before="100" w:beforeAutospacing="1" w:after="100" w:afterAutospacing="1"/>
    </w:pPr>
    <w:rPr>
      <w:rFonts w:ascii="Verdana" w:hAnsi="Verdana"/>
      <w:color w:val="000000"/>
      <w:sz w:val="15"/>
      <w:szCs w:val="15"/>
    </w:rPr>
  </w:style>
  <w:style w:type="paragraph" w:styleId="Tekstpodstawowy">
    <w:name w:val="Body Text"/>
    <w:basedOn w:val="Normalny"/>
    <w:link w:val="TekstpodstawowyZnak"/>
    <w:semiHidden/>
    <w:unhideWhenUsed/>
    <w:rsid w:val="00826AAA"/>
    <w:pPr>
      <w:jc w:val="both"/>
      <w:outlineLvl w:val="1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826AAA"/>
    <w:rPr>
      <w:rFonts w:eastAsia="Times New Roman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95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315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Inwestycje2</dc:creator>
  <cp:keywords/>
  <dc:description/>
  <cp:lastModifiedBy>Inwestycje2</cp:lastModifiedBy>
  <cp:revision>5</cp:revision>
  <dcterms:created xsi:type="dcterms:W3CDTF">2015-02-10T06:56:00Z</dcterms:created>
  <dcterms:modified xsi:type="dcterms:W3CDTF">2015-02-10T13:47:00Z</dcterms:modified>
</cp:coreProperties>
</file>