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8" w:rsidRPr="007C14AC" w:rsidRDefault="00E739F8" w:rsidP="00E739F8">
      <w:pPr>
        <w:pStyle w:val="Nagwek1"/>
        <w:jc w:val="both"/>
        <w:rPr>
          <w:rFonts w:ascii="Garamond" w:hAnsi="Garamond"/>
        </w:rPr>
      </w:pPr>
      <w:r w:rsidRPr="007C14AC">
        <w:rPr>
          <w:rFonts w:ascii="Garamond" w:hAnsi="Garamond"/>
        </w:rPr>
        <w:t>Burmistrz Miasta Gubin</w:t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  <w:i/>
          <w:iCs/>
        </w:rPr>
        <w:tab/>
      </w:r>
      <w:r w:rsidRPr="007C14AC">
        <w:rPr>
          <w:rFonts w:ascii="Garamond" w:hAnsi="Garamond"/>
        </w:rPr>
        <w:t xml:space="preserve">Gubin dn. </w:t>
      </w:r>
      <w:r>
        <w:rPr>
          <w:rFonts w:ascii="Garamond" w:hAnsi="Garamond"/>
        </w:rPr>
        <w:t>03.09.2015r</w:t>
      </w:r>
    </w:p>
    <w:p w:rsidR="00E739F8" w:rsidRPr="007C14AC" w:rsidRDefault="00E739F8" w:rsidP="00E739F8">
      <w:pPr>
        <w:pStyle w:val="Nagwek4"/>
        <w:jc w:val="both"/>
        <w:rPr>
          <w:rFonts w:ascii="Garamond" w:hAnsi="Garamond" w:cs="Times New Roman"/>
          <w:i w:val="0"/>
          <w:iCs w:val="0"/>
        </w:rPr>
      </w:pPr>
      <w:r>
        <w:rPr>
          <w:rFonts w:ascii="Garamond" w:hAnsi="Garamond" w:cs="Times New Roman"/>
          <w:i w:val="0"/>
          <w:iCs w:val="0"/>
        </w:rPr>
        <w:t>KI.6220.3.2015</w:t>
      </w:r>
    </w:p>
    <w:p w:rsidR="00E739F8" w:rsidRPr="007C14AC" w:rsidRDefault="00E739F8" w:rsidP="00E739F8">
      <w:pPr>
        <w:spacing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E739F8" w:rsidRPr="007C14AC" w:rsidRDefault="00E739F8" w:rsidP="00E739F8">
      <w:pPr>
        <w:spacing w:line="24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 w:rsidRPr="007C14AC">
        <w:rPr>
          <w:rFonts w:ascii="Garamond" w:eastAsia="Times New Roman" w:hAnsi="Garamond"/>
          <w:b/>
          <w:bCs/>
          <w:sz w:val="24"/>
          <w:szCs w:val="24"/>
          <w:lang w:eastAsia="pl-PL"/>
        </w:rPr>
        <w:t>OBWIESZCZENIE</w:t>
      </w:r>
    </w:p>
    <w:p w:rsidR="00E739F8" w:rsidRPr="007C14AC" w:rsidRDefault="00E739F8" w:rsidP="00E739F8">
      <w:pPr>
        <w:pStyle w:val="NormalnyWeb"/>
        <w:jc w:val="both"/>
        <w:rPr>
          <w:rFonts w:ascii="Garamond" w:hAnsi="Garamond"/>
        </w:rPr>
      </w:pPr>
      <w:r w:rsidRPr="007C14AC">
        <w:rPr>
          <w:rFonts w:ascii="Garamond" w:hAnsi="Garamond"/>
        </w:rPr>
        <w:t>Na podstawie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7C14AC">
        <w:rPr>
          <w:rFonts w:ascii="Garamond" w:hAnsi="Garamond"/>
          <w:bCs/>
        </w:rPr>
        <w:t>j.t</w:t>
      </w:r>
      <w:proofErr w:type="spellEnd"/>
      <w:r w:rsidRPr="007C14AC">
        <w:rPr>
          <w:rFonts w:ascii="Garamond" w:hAnsi="Garamond"/>
          <w:bCs/>
        </w:rPr>
        <w:t>.</w:t>
      </w:r>
      <w:r w:rsidRPr="007C14AC">
        <w:rPr>
          <w:rFonts w:ascii="Garamond" w:hAnsi="Garamond"/>
        </w:rPr>
        <w:t xml:space="preserve"> </w:t>
      </w:r>
      <w:r w:rsidRPr="007C14AC">
        <w:rPr>
          <w:rFonts w:ascii="Garamond" w:hAnsi="Garamond"/>
          <w:bCs/>
        </w:rPr>
        <w:t xml:space="preserve">Dz.U.2013.1235 </w:t>
      </w:r>
      <w:r w:rsidRPr="007C14AC">
        <w:rPr>
          <w:rFonts w:ascii="Garamond" w:hAnsi="Garamond"/>
        </w:rPr>
        <w:t>ze zm.) w zw. z art. 49 ustawy z dnia 14 czerwca 1960 r. – Kodeks postępowania administracyjnego (</w:t>
      </w:r>
      <w:proofErr w:type="spellStart"/>
      <w:r w:rsidRPr="007C14AC">
        <w:rPr>
          <w:rFonts w:ascii="Garamond" w:hAnsi="Garamond"/>
        </w:rPr>
        <w:t>Dz</w:t>
      </w:r>
      <w:proofErr w:type="spellEnd"/>
      <w:r w:rsidRPr="007C14AC">
        <w:rPr>
          <w:rFonts w:ascii="Garamond" w:hAnsi="Garamond"/>
        </w:rPr>
        <w:t xml:space="preserve"> .U. z 2013 r. poz. 267) </w:t>
      </w:r>
      <w:r w:rsidRPr="007C14AC">
        <w:rPr>
          <w:rFonts w:ascii="Garamond" w:hAnsi="Garamond"/>
          <w:iCs/>
        </w:rPr>
        <w:t xml:space="preserve">oraz zgodnie z </w:t>
      </w:r>
      <w:r w:rsidRPr="007C14AC">
        <w:rPr>
          <w:rFonts w:ascii="Garamond" w:hAnsi="Garamond"/>
        </w:rPr>
        <w:t>art. 85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7C14AC">
        <w:rPr>
          <w:rFonts w:ascii="Garamond" w:hAnsi="Garamond"/>
          <w:bCs/>
        </w:rPr>
        <w:t>j.t</w:t>
      </w:r>
      <w:proofErr w:type="spellEnd"/>
      <w:r w:rsidRPr="007C14AC">
        <w:rPr>
          <w:rFonts w:ascii="Garamond" w:hAnsi="Garamond"/>
          <w:bCs/>
        </w:rPr>
        <w:t>.</w:t>
      </w:r>
      <w:r w:rsidRPr="007C14AC">
        <w:rPr>
          <w:rFonts w:ascii="Garamond" w:hAnsi="Garamond"/>
        </w:rPr>
        <w:t xml:space="preserve"> </w:t>
      </w:r>
      <w:r w:rsidRPr="007C14AC">
        <w:rPr>
          <w:rFonts w:ascii="Garamond" w:hAnsi="Garamond"/>
          <w:bCs/>
        </w:rPr>
        <w:t xml:space="preserve">Dz.U.2013.1235 </w:t>
      </w:r>
      <w:r w:rsidRPr="007C14AC">
        <w:rPr>
          <w:rFonts w:ascii="Garamond" w:hAnsi="Garamond"/>
        </w:rPr>
        <w:t xml:space="preserve">ze zm.) podaję do publicznej wiadomości informację o wydaniu w dniu </w:t>
      </w:r>
      <w:r>
        <w:rPr>
          <w:rFonts w:ascii="Garamond" w:hAnsi="Garamond"/>
        </w:rPr>
        <w:t>03 września 2015</w:t>
      </w:r>
      <w:r w:rsidRPr="007C14AC">
        <w:rPr>
          <w:rFonts w:ascii="Garamond" w:hAnsi="Garamond"/>
        </w:rPr>
        <w:t xml:space="preserve"> r. na wniosek przedłożony przez firmę</w:t>
      </w:r>
      <w:r w:rsidRPr="00E739F8">
        <w:rPr>
          <w:rFonts w:ascii="Garamond" w:hAnsi="Garamond"/>
        </w:rPr>
        <w:t xml:space="preserve"> </w:t>
      </w:r>
      <w:r w:rsidRPr="00C35652">
        <w:rPr>
          <w:rFonts w:ascii="Garamond" w:hAnsi="Garamond"/>
        </w:rPr>
        <w:t>SKLEP ODZIEŻOWY Siwka Sabina</w:t>
      </w:r>
      <w:r w:rsidRPr="007C14AC">
        <w:rPr>
          <w:rFonts w:ascii="Garamond" w:hAnsi="Garamond"/>
        </w:rPr>
        <w:t>, decyzji znak: KI.6220.</w:t>
      </w:r>
      <w:r w:rsidR="00D809F2">
        <w:rPr>
          <w:rFonts w:ascii="Garamond" w:hAnsi="Garamond"/>
        </w:rPr>
        <w:t>3.2015</w:t>
      </w:r>
      <w:r w:rsidRPr="007C14AC">
        <w:rPr>
          <w:rFonts w:ascii="Garamond" w:hAnsi="Garamond"/>
        </w:rPr>
        <w:t xml:space="preserve"> o środowiskowych uwarunkowaniach dla przedsięwzięcia </w:t>
      </w:r>
      <w:r w:rsidRPr="007C14AC">
        <w:rPr>
          <w:rStyle w:val="Uwydatnienie"/>
          <w:rFonts w:ascii="Garamond" w:hAnsi="Garamond"/>
          <w:i w:val="0"/>
        </w:rPr>
        <w:t>polegającego na:</w:t>
      </w:r>
    </w:p>
    <w:p w:rsidR="00E739F8" w:rsidRPr="00D809F2" w:rsidRDefault="00D809F2" w:rsidP="00D809F2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Realizacji </w:t>
      </w:r>
      <w:r w:rsidRPr="00D809F2">
        <w:rPr>
          <w:rFonts w:ascii="Garamond" w:hAnsi="Garamond"/>
          <w:b/>
          <w:sz w:val="24"/>
          <w:szCs w:val="24"/>
        </w:rPr>
        <w:t>stacji demontażu wyeksploatowanych pojazdów na działce nr 6/24 przy ul. Kresowej 278 obręb 8 m. Gubin</w:t>
      </w:r>
    </w:p>
    <w:p w:rsidR="00E739F8" w:rsidRPr="007C14AC" w:rsidRDefault="00E739F8" w:rsidP="00E739F8">
      <w:pPr>
        <w:spacing w:after="0" w:line="240" w:lineRule="auto"/>
        <w:jc w:val="both"/>
        <w:outlineLvl w:val="1"/>
        <w:rPr>
          <w:rFonts w:ascii="Garamond" w:hAnsi="Garamond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 xml:space="preserve">Strony postępowania mogą zapoznać się z dokumentacją zgromadzoną w przedmiotowej sprawie w siedzibie Urzędu Miejskiego w Gubinie, przy ul. Piastowska 24 (pokój 306), </w:t>
      </w:r>
      <w:r w:rsidRPr="007C14AC">
        <w:rPr>
          <w:rFonts w:ascii="Garamond" w:hAnsi="Garamond"/>
          <w:sz w:val="24"/>
          <w:szCs w:val="24"/>
        </w:rPr>
        <w:br/>
        <w:t xml:space="preserve">e-mail: </w:t>
      </w:r>
      <w:hyperlink r:id="rId4" w:history="1">
        <w:r w:rsidRPr="007C14AC">
          <w:rPr>
            <w:rStyle w:val="Hipercze"/>
            <w:rFonts w:ascii="Garamond" w:hAnsi="Garamond"/>
            <w:sz w:val="24"/>
            <w:szCs w:val="24"/>
          </w:rPr>
          <w:t>um@gubin.pl</w:t>
        </w:r>
      </w:hyperlink>
      <w:r w:rsidRPr="007C14AC">
        <w:rPr>
          <w:rFonts w:ascii="Garamond" w:hAnsi="Garamond"/>
          <w:sz w:val="24"/>
          <w:szCs w:val="24"/>
        </w:rPr>
        <w:t xml:space="preserve">, tel. (068) 455 81 45, w godzinach </w:t>
      </w:r>
    </w:p>
    <w:p w:rsidR="00E739F8" w:rsidRPr="007C14AC" w:rsidRDefault="00E739F8" w:rsidP="00E739F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C14AC">
        <w:rPr>
          <w:rFonts w:ascii="Garamond" w:eastAsia="Times New Roman" w:hAnsi="Garamond"/>
          <w:sz w:val="24"/>
          <w:szCs w:val="24"/>
          <w:lang w:eastAsia="pl-PL"/>
        </w:rPr>
        <w:t>Poniedziałek .7.30 do 16.00</w:t>
      </w:r>
    </w:p>
    <w:p w:rsidR="00E739F8" w:rsidRPr="007C14AC" w:rsidRDefault="00E739F8" w:rsidP="00E739F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C14AC">
        <w:rPr>
          <w:rFonts w:ascii="Garamond" w:eastAsia="Times New Roman" w:hAnsi="Garamond"/>
          <w:sz w:val="24"/>
          <w:szCs w:val="24"/>
          <w:lang w:eastAsia="pl-PL"/>
        </w:rPr>
        <w:t>Wtorek – Czwartek  7.30 do 15.30</w:t>
      </w:r>
    </w:p>
    <w:p w:rsidR="00E739F8" w:rsidRPr="007C14AC" w:rsidRDefault="00E739F8" w:rsidP="00E739F8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C14AC">
        <w:rPr>
          <w:rFonts w:ascii="Garamond" w:eastAsia="Times New Roman" w:hAnsi="Garamond"/>
          <w:sz w:val="24"/>
          <w:szCs w:val="24"/>
          <w:lang w:eastAsia="pl-PL"/>
        </w:rPr>
        <w:t>Piątek 7.30 – 15.00.</w:t>
      </w:r>
    </w:p>
    <w:p w:rsidR="00E739F8" w:rsidRPr="007C14AC" w:rsidRDefault="00E739F8" w:rsidP="00E739F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739F8" w:rsidRPr="007C14AC" w:rsidRDefault="00E739F8" w:rsidP="00E739F8">
      <w:pPr>
        <w:spacing w:line="240" w:lineRule="auto"/>
        <w:jc w:val="both"/>
        <w:rPr>
          <w:rFonts w:ascii="Garamond" w:hAnsi="Garamond"/>
          <w:b/>
          <w:bCs/>
          <w:kern w:val="36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>Strony zgodnie z art. 10</w:t>
      </w:r>
      <w:r w:rsidRPr="007C14AC">
        <w:rPr>
          <w:rFonts w:ascii="Garamond" w:eastAsia="Times New Roman" w:hAnsi="Garamond"/>
          <w:sz w:val="24"/>
          <w:szCs w:val="24"/>
          <w:lang w:eastAsia="pl-PL"/>
        </w:rPr>
        <w:t xml:space="preserve"> ustawy z dnia 14 czerwca 1960 r. – Kodeks postępowania administracyjnego (</w:t>
      </w:r>
      <w:proofErr w:type="spellStart"/>
      <w:r w:rsidRPr="007C14AC">
        <w:rPr>
          <w:rFonts w:ascii="Garamond" w:eastAsia="Times New Roman" w:hAnsi="Garamond"/>
          <w:sz w:val="24"/>
          <w:szCs w:val="24"/>
          <w:lang w:eastAsia="pl-PL"/>
        </w:rPr>
        <w:t>Dz</w:t>
      </w:r>
      <w:proofErr w:type="spellEnd"/>
      <w:r w:rsidRPr="007C14AC">
        <w:rPr>
          <w:rFonts w:ascii="Garamond" w:eastAsia="Times New Roman" w:hAnsi="Garamond"/>
          <w:sz w:val="24"/>
          <w:szCs w:val="24"/>
          <w:lang w:eastAsia="pl-PL"/>
        </w:rPr>
        <w:t xml:space="preserve"> .U. z 2013 r. poz. 267)</w:t>
      </w:r>
      <w:r w:rsidRPr="007C14AC">
        <w:rPr>
          <w:rFonts w:ascii="Garamond" w:hAnsi="Garamond"/>
          <w:sz w:val="24"/>
          <w:szCs w:val="24"/>
        </w:rPr>
        <w:t xml:space="preserve"> mogą brać czynny udział na każdym etapie postępowania, zapoznać się z dokumentami dotyczącymi sprawy oraz składać uwagi i wnioski w formie pisemnej, elektronicznej i ustnej.</w:t>
      </w:r>
    </w:p>
    <w:p w:rsidR="00E739F8" w:rsidRPr="007C14AC" w:rsidRDefault="00E739F8" w:rsidP="00E739F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7C14AC">
        <w:rPr>
          <w:rFonts w:ascii="Garamond" w:hAnsi="Garamond"/>
          <w:sz w:val="24"/>
          <w:szCs w:val="24"/>
        </w:rPr>
        <w:t>W myśl art. 49 Kpa – doręczenie uważa się za dokonane po upływie 14 dni od dnia publicznego ogłoszenia.</w:t>
      </w:r>
    </w:p>
    <w:p w:rsidR="00E739F8" w:rsidRPr="00B67EF0" w:rsidRDefault="00E739F8" w:rsidP="00D809F2">
      <w:pPr>
        <w:pStyle w:val="NormalnyWeb"/>
        <w:jc w:val="both"/>
        <w:rPr>
          <w:rFonts w:ascii="Garamond" w:hAnsi="Garamond"/>
          <w:b/>
        </w:rPr>
      </w:pPr>
      <w:r w:rsidRPr="007C14AC">
        <w:rPr>
          <w:rFonts w:ascii="Garamond" w:hAnsi="Garamond"/>
        </w:rPr>
        <w:t>Niniejsze obwieszczenie stanowi zawiadomienie stron postępowania o wydaniu decyzji o środowiskowych uwarunkowaniach planowanego przedsięwzięcia na środowisko, którego doręczenie staje się skuteczne z upływem 14 dni od dnia publicznego ogłoszenia. Strony postępowania mają prawo brać czynny udział w prowadzonym postępowaniu na każdym jego etapie.</w:t>
      </w:r>
      <w:r w:rsidRPr="00B67EF0">
        <w:rPr>
          <w:rFonts w:ascii="Garamond" w:hAnsi="Garamond"/>
          <w:b/>
        </w:rPr>
        <w:t xml:space="preserve"> </w:t>
      </w:r>
    </w:p>
    <w:p w:rsidR="009142AC" w:rsidRDefault="009142AC"/>
    <w:p w:rsidR="00B46D68" w:rsidRDefault="00B46D68"/>
    <w:p w:rsidR="00B46D68" w:rsidRDefault="00B46D68"/>
    <w:p w:rsidR="00B46D68" w:rsidRDefault="00B46D68"/>
    <w:p w:rsidR="00B46D68" w:rsidRPr="003E3FC8" w:rsidRDefault="00B46D68" w:rsidP="00B46D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E3FC8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formację upubliczniono w dniu 03 września 2015</w:t>
      </w:r>
      <w:r w:rsidRPr="003E3FC8">
        <w:rPr>
          <w:rFonts w:ascii="Times New Roman" w:hAnsi="Times New Roman"/>
          <w:sz w:val="24"/>
          <w:szCs w:val="24"/>
        </w:rPr>
        <w:t>r.</w:t>
      </w:r>
    </w:p>
    <w:p w:rsidR="00B46D68" w:rsidRDefault="00B46D68"/>
    <w:sectPr w:rsidR="00B46D68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9F8"/>
    <w:rsid w:val="00385986"/>
    <w:rsid w:val="008C7514"/>
    <w:rsid w:val="009076A9"/>
    <w:rsid w:val="009142AC"/>
    <w:rsid w:val="00B46D68"/>
    <w:rsid w:val="00B91583"/>
    <w:rsid w:val="00D809F2"/>
    <w:rsid w:val="00E7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8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739F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739F8"/>
    <w:pPr>
      <w:keepNext/>
      <w:tabs>
        <w:tab w:val="left" w:pos="1800"/>
      </w:tabs>
      <w:spacing w:after="0" w:line="240" w:lineRule="auto"/>
      <w:outlineLvl w:val="3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9F8"/>
    <w:rPr>
      <w:rFonts w:eastAsia="Times New Roman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E739F8"/>
    <w:rPr>
      <w:rFonts w:ascii="Arial" w:eastAsia="Times New Roman" w:hAnsi="Arial" w:cs="Arial"/>
      <w:b/>
      <w:bCs/>
      <w:i/>
      <w:iCs/>
      <w:lang w:eastAsia="pl-PL"/>
    </w:rPr>
  </w:style>
  <w:style w:type="character" w:styleId="Hipercze">
    <w:name w:val="Hyperlink"/>
    <w:basedOn w:val="Domylnaczcionkaakapitu"/>
    <w:uiPriority w:val="99"/>
    <w:unhideWhenUsed/>
    <w:rsid w:val="00E739F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3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39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3</cp:revision>
  <cp:lastPrinted>2015-09-09T07:37:00Z</cp:lastPrinted>
  <dcterms:created xsi:type="dcterms:W3CDTF">2015-09-09T05:55:00Z</dcterms:created>
  <dcterms:modified xsi:type="dcterms:W3CDTF">2015-09-09T07:42:00Z</dcterms:modified>
</cp:coreProperties>
</file>