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149225</wp:posOffset>
            </wp:positionV>
            <wp:extent cx="788035" cy="841375"/>
            <wp:effectExtent l="0" t="0" r="0" b="0"/>
            <wp:wrapTight wrapText="bothSides">
              <wp:wrapPolygon edited="0">
                <wp:start x="0" y="0"/>
                <wp:lineTo x="0" y="21029"/>
                <wp:lineTo x="20886" y="21029"/>
                <wp:lineTo x="2088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470" w:rsidRPr="00103082" w:rsidRDefault="003D2470" w:rsidP="003D2470">
      <w:pPr>
        <w:spacing w:after="0" w:line="240" w:lineRule="auto"/>
        <w:ind w:right="685"/>
        <w:jc w:val="both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28"/>
          <w:szCs w:val="28"/>
          <w:lang w:eastAsia="pl-PL"/>
        </w:rPr>
      </w:pPr>
    </w:p>
    <w:p w:rsidR="003D2470" w:rsidRPr="00103082" w:rsidRDefault="003D2470" w:rsidP="003D2470">
      <w:pPr>
        <w:spacing w:after="0" w:line="240" w:lineRule="auto"/>
        <w:ind w:right="685"/>
        <w:rPr>
          <w:rFonts w:ascii="Garamond" w:eastAsia="Times New Roman" w:hAnsi="Garamond"/>
          <w:b/>
          <w:bCs/>
          <w:sz w:val="36"/>
          <w:szCs w:val="36"/>
          <w:lang w:eastAsia="pl-PL"/>
        </w:rPr>
      </w:pPr>
      <w:r w:rsidRPr="00103082">
        <w:rPr>
          <w:rFonts w:ascii="Garamond" w:eastAsia="Times New Roman" w:hAnsi="Garamond"/>
          <w:b/>
          <w:bCs/>
          <w:sz w:val="36"/>
          <w:szCs w:val="36"/>
          <w:lang w:eastAsia="pl-PL"/>
        </w:rPr>
        <w:t>BURMISTRZ MIASTA GUBINA OGŁASZA</w:t>
      </w:r>
    </w:p>
    <w:p w:rsidR="003D2470" w:rsidRPr="00103082" w:rsidRDefault="003D2470" w:rsidP="003D2470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8"/>
          <w:szCs w:val="28"/>
          <w:lang w:val="x-none" w:eastAsia="pl-PL"/>
        </w:rPr>
      </w:pPr>
    </w:p>
    <w:p w:rsidR="003D2470" w:rsidRPr="00103082" w:rsidRDefault="003D2470" w:rsidP="00D02113">
      <w:pPr>
        <w:spacing w:after="0" w:line="240" w:lineRule="auto"/>
        <w:ind w:right="685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 xml:space="preserve">I przetarg ustny nieograniczony na </w:t>
      </w:r>
      <w:r w:rsidRPr="005D69B4">
        <w:rPr>
          <w:rFonts w:ascii="Garamond" w:eastAsia="Times New Roman" w:hAnsi="Garamond"/>
          <w:b/>
          <w:bCs/>
          <w:sz w:val="24"/>
          <w:szCs w:val="24"/>
          <w:u w:val="single"/>
          <w:lang w:eastAsia="pl-PL"/>
        </w:rPr>
        <w:t xml:space="preserve">sprzedaż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nieruchomości gruntow</w:t>
      </w:r>
      <w:r w:rsidR="00945183"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ych </w:t>
      </w:r>
      <w:r w:rsidRPr="005D69B4">
        <w:rPr>
          <w:rFonts w:ascii="Garamond" w:eastAsia="Times New Roman" w:hAnsi="Garamond"/>
          <w:b/>
          <w:bCs/>
          <w:sz w:val="24"/>
          <w:szCs w:val="24"/>
          <w:lang w:val="x-none" w:eastAsia="pl-PL"/>
        </w:rPr>
        <w:t>z przeznaczeniem pod budownictwo mieszka</w:t>
      </w:r>
      <w:r w:rsidRPr="005D69B4">
        <w:rPr>
          <w:rFonts w:ascii="Garamond" w:eastAsia="Times New Roman" w:hAnsi="Garamond"/>
          <w:b/>
          <w:bCs/>
          <w:sz w:val="24"/>
          <w:szCs w:val="24"/>
          <w:lang w:eastAsia="pl-PL"/>
        </w:rPr>
        <w:t>niowe.</w:t>
      </w: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416"/>
        <w:gridCol w:w="1695"/>
        <w:gridCol w:w="1556"/>
        <w:gridCol w:w="1414"/>
        <w:gridCol w:w="1974"/>
        <w:gridCol w:w="5507"/>
      </w:tblGrid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Powierzchnia (m²)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3D2470" w:rsidRPr="00103082" w:rsidRDefault="003D2470" w:rsidP="007B4EA5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</w:p>
        </w:tc>
      </w:tr>
      <w:tr w:rsidR="003D2470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DF059B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453/35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DF059B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840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 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DF059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Podgórna</w:t>
            </w:r>
          </w:p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DF059B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32.100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2470" w:rsidRPr="00103082" w:rsidRDefault="00DF059B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3.210</w:t>
            </w:r>
            <w:r w:rsidR="003D2470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470" w:rsidRPr="00103082" w:rsidRDefault="003D2470" w:rsidP="007B4EA5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73" w:rsidRPr="00103082" w:rsidRDefault="00DF059B" w:rsidP="002B4673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</w:t>
            </w:r>
            <w:r w:rsidR="003D6B8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edmiotowa nieruchomość znajduje się w pośredniej strefie miasta (północna część</w:t>
            </w:r>
            <w:r w:rsidR="00296F64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miasta</w:t>
            </w:r>
            <w:r w:rsidR="003D6B80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) przy ulicy Podgórnej . Bezpośrednie sąsiedztwo stanowią tereny zabudowy mieszkaniowej z obiektami towarzyszącymi i tereny niezabudowane. Teren działki ze znacznym wypiętrzeniem w kierunku południowym w stosunku do ul. Podgórnej, częściowo porośnięty samosiejkami drzew liściastych i krzewów. Nieruchomość nieogrodzona i niezagospodarowana. W wyniku wizji lokalnej stwierdzono możliwość pozostałości fundamentów i ścian fundamentowych budynków, które zostały rozebrane.</w:t>
            </w:r>
          </w:p>
          <w:p w:rsidR="003D2470" w:rsidRPr="00103082" w:rsidRDefault="002B4673" w:rsidP="004A5248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</w:t>
            </w:r>
            <w:r w:rsidR="004A524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47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.201</w:t>
            </w:r>
            <w:r w:rsidR="004A524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8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.W z dnia </w:t>
            </w:r>
            <w:r w:rsidR="004A524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22.08.2018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</w:t>
            </w:r>
            <w:r w:rsidR="004A524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wolnostojącego wraz z infrastrukturą techniczną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 w:rsidR="004A5248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Zagospodarowanie terenu nastąpi na podstawie szczegółowych warunków, które zostaną określone na wniosek nabywcy w decyzji o warunkach zabudowy.</w:t>
            </w:r>
          </w:p>
        </w:tc>
      </w:tr>
      <w:tr w:rsidR="00212502" w:rsidRPr="00103082" w:rsidTr="007B4EA5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DF059B" w:rsidP="00212502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453/34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DF059B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 xml:space="preserve">938 </w:t>
            </w:r>
            <w:r w:rsidR="00212502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DF059B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Podgórna</w:t>
            </w:r>
          </w:p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val="x-none" w:eastAsia="pl-PL"/>
              </w:rPr>
              <w:t xml:space="preserve">obręb </w:t>
            </w: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DF059B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38.600</w:t>
            </w:r>
            <w:r w:rsidR="00212502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12502" w:rsidRPr="00103082" w:rsidRDefault="00DF059B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3.860</w:t>
            </w:r>
            <w:r w:rsidR="00212502"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502" w:rsidRPr="00103082" w:rsidRDefault="00212502" w:rsidP="00212502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48" w:rsidRPr="00103082" w:rsidRDefault="004A5248" w:rsidP="004A5248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Przedmiotowa nieruchomość znajduje się w pośredniej strefie miasta (północna część</w:t>
            </w:r>
            <w:r w:rsidR="00296F64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miasta</w:t>
            </w:r>
            <w:bookmarkStart w:id="0" w:name="_GoBack"/>
            <w:bookmarkEnd w:id="0"/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) przy ulicy Podgórnej . Bezpośrednie sąsiedztwo stanowią tereny zabudowy mieszkaniowej z obiektami towarzyszącymi i tereny niezabudowane. Teren działki ze znacznym wypiętrzeniem w kierunku południowym w stosunku do ul. Podgórnej, częściowo porośnięty samosiejkami drzew liściastych i krzewów. Nieruchomość nieogrodzona i niezagospodarowana. W wyniku wizji lokalnej stwierdzono możliwość pozostałości fundamentów i ścian fundamentowych budynków, które zostały rozebrane.</w:t>
            </w:r>
          </w:p>
          <w:p w:rsidR="00212502" w:rsidRPr="00103082" w:rsidRDefault="004A5248" w:rsidP="004A5248">
            <w:pPr>
              <w:spacing w:after="0" w:line="240" w:lineRule="auto"/>
              <w:jc w:val="both"/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</w:pP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Sposób zagospodarowania i zabudowy ustalono w decyzji 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warunkach zabudowy nr GB.6730.47.2018.W z dnia 22.08.2018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r. dla inwestycji polegającej na budowie budynku mieszkalnego jednorodzinnego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wolnostojącego wraz z infrastrukturą techniczną</w:t>
            </w:r>
            <w:r w:rsidRPr="00103082"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Garamond" w:eastAsia="Times New Roman" w:hAnsi="Garamond"/>
                <w:bCs/>
                <w:sz w:val="16"/>
                <w:szCs w:val="16"/>
                <w:lang w:eastAsia="pl-PL"/>
              </w:rPr>
              <w:t xml:space="preserve"> Zagospodarowanie terenu nastąpi na podstawie szczegółowych warunków, które zostaną określone na wniosek nabywcy w decyzji o warunkach zabudowy.</w:t>
            </w:r>
          </w:p>
        </w:tc>
      </w:tr>
    </w:tbl>
    <w:p w:rsidR="003D2470" w:rsidRPr="00103082" w:rsidRDefault="003D2470" w:rsidP="003D2470">
      <w:pPr>
        <w:spacing w:after="0" w:line="240" w:lineRule="auto"/>
        <w:ind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Nieruchomość stanowi własność Gminy Gubin o statusie miejskim.</w:t>
      </w:r>
    </w:p>
    <w:p w:rsidR="00B13018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sz w:val="20"/>
          <w:szCs w:val="20"/>
          <w:lang w:eastAsia="pl-PL"/>
        </w:rPr>
        <w:t>Poz. 1.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</w:t>
      </w: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olna od obciążeń i zobowiązań.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 Dla nieruchomości Sąd Rejonowy w Krośnie Odrzańskim VI Zamiejscowy Wydział Ksiąg Wieczystych w Gubinie prowadzi księgę wieczystą nr ZG2K/000</w:t>
      </w:r>
      <w:r w:rsidR="00DF059B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13100/4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B13018" w:rsidRPr="008A343C" w:rsidRDefault="00B13018" w:rsidP="00B1301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</w:pPr>
      <w:r w:rsidRPr="008A343C">
        <w:rPr>
          <w:rFonts w:ascii="Garamond" w:eastAsia="Times New Roman" w:hAnsi="Garamond" w:cs="Times New Roman"/>
          <w:sz w:val="20"/>
          <w:szCs w:val="20"/>
          <w:lang w:eastAsia="pl-PL"/>
        </w:rPr>
        <w:t>Poz. 2.</w:t>
      </w:r>
      <w:r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Nieruchomość jest wolna od obciążeń i zobowiązań.  Dla nieruchomości Sąd Rejonowy w Krośnie Odrzańskim VI Zamiejscowy Wydział Ksiąg Wieczystych w Gubinie prowadzi księgę wieczystą nr ZG2K/000</w:t>
      </w:r>
      <w:r w:rsidR="00DF059B">
        <w:rPr>
          <w:rFonts w:ascii="Garamond" w:eastAsia="Times New Roman" w:hAnsi="Garamond" w:cs="Times New Roman"/>
          <w:bCs/>
          <w:sz w:val="20"/>
          <w:szCs w:val="20"/>
          <w:lang w:eastAsia="pl-PL"/>
        </w:rPr>
        <w:t>13100/4</w:t>
      </w:r>
      <w:r w:rsidRPr="008A343C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3D2470" w:rsidRPr="00103082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Cs/>
          <w:sz w:val="20"/>
          <w:szCs w:val="20"/>
          <w:lang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Przetarg odbędzie się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dnia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 xml:space="preserve"> </w:t>
      </w:r>
      <w:r w:rsidR="00DF059B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24.09</w:t>
      </w:r>
      <w:r w:rsidR="00D02113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.2020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r. o godz. </w:t>
      </w:r>
      <w:r w:rsidR="004A5248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10: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>00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3D2470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sz w:val="20"/>
          <w:szCs w:val="20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Wadium w pieniądzu, w wysokości 10% ceny wywoławczej, należy wpłacić najpóźniej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DF059B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21.09</w:t>
      </w:r>
      <w:r w:rsidR="00D02113">
        <w:rPr>
          <w:rFonts w:ascii="Garamond" w:eastAsia="Times New Roman" w:hAnsi="Garamond"/>
          <w:b/>
          <w:bCs/>
          <w:sz w:val="20"/>
          <w:szCs w:val="20"/>
          <w:u w:val="single"/>
          <w:lang w:eastAsia="pl-PL"/>
        </w:rPr>
        <w:t>.2020</w:t>
      </w:r>
      <w:r w:rsidRPr="00103082">
        <w:rPr>
          <w:rFonts w:ascii="Garamond" w:eastAsia="Times New Roman" w:hAnsi="Garamond"/>
          <w:b/>
          <w:bCs/>
          <w:sz w:val="20"/>
          <w:szCs w:val="20"/>
          <w:u w:val="single"/>
          <w:lang w:val="x-none" w:eastAsia="pl-PL"/>
        </w:rPr>
        <w:t xml:space="preserve"> r.</w:t>
      </w:r>
      <w:r w:rsidRPr="00103082">
        <w:rPr>
          <w:rFonts w:ascii="Garamond" w:eastAsia="Times New Roman" w:hAnsi="Garamond"/>
          <w:b/>
          <w:bCs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na konto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PKO BP S.A. o/Zielona Góra nr  13</w:t>
      </w:r>
      <w:r>
        <w:rPr>
          <w:rFonts w:ascii="Garamond" w:eastAsia="Times New Roman" w:hAnsi="Garamond"/>
          <w:sz w:val="20"/>
          <w:szCs w:val="20"/>
          <w:u w:val="single"/>
          <w:lang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u w:val="single"/>
          <w:lang w:val="x-none" w:eastAsia="pl-PL"/>
        </w:rPr>
        <w:t>1020 5402 0000 0502 0027 8747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 xml:space="preserve"> </w:t>
      </w: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br/>
        <w:t>(w tytule wpłaty wskazać nieruchomość, której dotyczy).</w:t>
      </w:r>
    </w:p>
    <w:p w:rsidR="003D2470" w:rsidRPr="003A7984" w:rsidRDefault="003D2470" w:rsidP="003D2470">
      <w:pPr>
        <w:spacing w:after="0" w:line="240" w:lineRule="auto"/>
        <w:ind w:left="-709" w:right="-740"/>
        <w:jc w:val="both"/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</w:pPr>
      <w:r w:rsidRPr="00103082">
        <w:rPr>
          <w:rFonts w:ascii="Garamond" w:eastAsia="Times New Roman" w:hAnsi="Garamond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03082">
        <w:rPr>
          <w:rFonts w:ascii="Garamond" w:eastAsia="Times New Roman" w:hAnsi="Garamond"/>
          <w:b/>
          <w:sz w:val="20"/>
          <w:szCs w:val="20"/>
          <w:lang w:val="x-none" w:eastAsia="pl-PL"/>
        </w:rPr>
        <w:t xml:space="preserve">. </w:t>
      </w:r>
      <w:r w:rsidRPr="00103082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461817" w:rsidRPr="00461817" w:rsidRDefault="00461817" w:rsidP="001C2917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>
        <w:rPr>
          <w:rFonts w:ascii="Garamond" w:eastAsia="Times New Roman" w:hAnsi="Garamond"/>
          <w:b/>
          <w:sz w:val="20"/>
          <w:szCs w:val="20"/>
          <w:lang w:eastAsia="pl-PL"/>
        </w:rPr>
        <w:lastRenderedPageBreak/>
        <w:t>Niezależnie od podanych informacji, nabywca odpowiada za samodzielne zapoznanie się ze stanem prawnym i faktycznym nieruchomości oraz jej aktualnym sposobem zagospodarowania, jej parametrami oraz możliwością zagospodarowania.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 w:rsidRPr="00461817">
        <w:rPr>
          <w:rFonts w:ascii="Garamond" w:eastAsia="Times New Roman" w:hAnsi="Garamond" w:cs="Times New Roman"/>
          <w:b/>
          <w:sz w:val="20"/>
          <w:szCs w:val="20"/>
          <w:lang w:eastAsia="pl-PL"/>
        </w:rPr>
        <w:t>Rozpoznanie wszelkich warunków faktycznych i prawnych niezbędnych do realizacji planowanej inwestycji, leży w całości po stronie nabywcy i stanowi obszar jego ryzyka.</w:t>
      </w:r>
    </w:p>
    <w:p w:rsidR="00100A05" w:rsidRPr="00F14E38" w:rsidRDefault="008576C9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100A05" w:rsidRPr="008576C9" w:rsidRDefault="008576C9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Zbycie nieruchomości odbywa się w stanie istniejącego uzbrojenia terenu. Istnieje ewentualność istnienia w granicach działki innych podziemnych, niezewidencjonowanych uzbrojeń technicznych terenu. Nabywca winien dokonać identyfikacji sieci we własnym zakresie, zaś ewentualne ograniczenia, utrudnienia lub koszty mogące wyniknąć dla nabywcy z istnienia tych sieci obciążają ryzyko nabywcy i nie stanowią wady nieruchomości. W przypadku</w:t>
      </w:r>
      <w:r w:rsidR="002B467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ewentualnych kolizji projektowych nabywca przeniesie istniejącą infrastrukturę na własny koszt na warunkach właścicieli sieci i po dokonaniu niezbędnych uzgodnień oraz uzyskaniu przewidzianych prawem pozwole</w:t>
      </w:r>
      <w:r w:rsidR="002B4673">
        <w:rPr>
          <w:rStyle w:val="Odwoaniedokomentarza"/>
        </w:rPr>
        <w:t xml:space="preserve">ń.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 czy przedmiotowa nieruchomość odpowiada jego planowanym zamierzeniom inwestycyjnym.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100A05" w:rsidRDefault="00100A05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zobowiązany jest na własny koszt uporządkować tere</w:t>
      </w:r>
      <w:r w:rsidR="00F14E38">
        <w:rPr>
          <w:rFonts w:ascii="Garamond" w:eastAsia="Times New Roman" w:hAnsi="Garamond" w:cs="Times New Roman"/>
          <w:sz w:val="20"/>
          <w:szCs w:val="20"/>
          <w:lang w:val="x-none" w:eastAsia="pl-PL"/>
        </w:rPr>
        <w:t>n i przygotować go do zabudowy,</w:t>
      </w:r>
      <w:r w:rsidR="00F14E3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F4427D" w:rsidRPr="00F14E38" w:rsidRDefault="00F14E38" w:rsidP="00F14E38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Gmina nie zlecała wykonania badań geotechnicznych zbywanego gruntu i nie posiada wiedzy na temat sposobu dokonania rozbiórki obiektów, które w przeszłości mogły być posadowione na zbywanej nieruchomości – w przypadku wystąpienia w gruncie pozostałości po przedmiotowych obiektach nabywca winien dokonać ich usunięcia na własny koszt i własnym staraniem.</w:t>
      </w:r>
    </w:p>
    <w:p w:rsidR="00100A05" w:rsidRPr="002642A0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Nabywca nieruchomości przejmuje wraz z gruntem obowiązek usunięcia z terenu wszystkich bezumownych użytkowników.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potwierdzający tożsamość uczestnika przetargu (dowód osobisty, paszport lub prawo jazdy) oraz pełnomocnictwo notarialne lub z notarialnie poświadczonym podpisem mocodawcy,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potwierdzający tożsamość uczestnika przetargu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</w:t>
      </w:r>
      <w:r>
        <w:rPr>
          <w:rFonts w:ascii="Garamond" w:hAnsi="Garamond"/>
          <w:sz w:val="20"/>
          <w:szCs w:val="20"/>
        </w:rPr>
        <w:lastRenderedPageBreak/>
        <w:t xml:space="preserve">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20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DF059B">
        <w:rPr>
          <w:rFonts w:ascii="Garamond" w:eastAsia="Times New Roman" w:hAnsi="Garamond" w:cs="Times New Roman"/>
          <w:sz w:val="20"/>
          <w:szCs w:val="20"/>
          <w:lang w:eastAsia="pl-PL"/>
        </w:rPr>
        <w:t>65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100A05" w:rsidRDefault="00100A05" w:rsidP="00100A0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DF059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21 maja 2020</w:t>
      </w:r>
      <w:r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100A05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informacji odnośnie zbywanej nieruchomości można uzyskać w Wydziale Nieruchomości i Gospodarki Przestrzennej Urzędu Miejskiego w Gubinie,  ul. Piastowska 24, </w:t>
      </w:r>
    </w:p>
    <w:p w:rsidR="00100A05" w:rsidRPr="00EF79D3" w:rsidRDefault="00100A05" w:rsidP="00100A0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tel. (68) 4558133, w godzinach pracy urzędu. </w:t>
      </w:r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Ogłoszenie o przetargu jest zamieszczone na stronach internetowych Urzędu Miejskiego w Gubinie </w:t>
      </w:r>
      <w:hyperlink r:id="rId6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hyperlink r:id="rId7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 w:rsidR="00EF79D3" w:rsidRPr="00EF79D3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oraz </w:t>
      </w:r>
      <w:hyperlink r:id="rId8" w:history="1">
        <w:r w:rsidR="00EF79D3" w:rsidRPr="00EF79D3">
          <w:rPr>
            <w:rStyle w:val="Hipercze"/>
            <w:rFonts w:ascii="Garamond" w:hAnsi="Garamond"/>
            <w:sz w:val="20"/>
            <w:szCs w:val="20"/>
          </w:rPr>
          <w:t>www.przetargi-komunikaty.pl</w:t>
        </w:r>
      </w:hyperlink>
      <w:r w:rsidR="00EF79D3" w:rsidRPr="00EF79D3">
        <w:rPr>
          <w:rFonts w:ascii="Garamond" w:hAnsi="Garamond"/>
          <w:sz w:val="20"/>
          <w:szCs w:val="20"/>
        </w:rPr>
        <w:t xml:space="preserve"> oraz w prasie lokalnej „Wiadomości Gubińskie”.</w:t>
      </w:r>
    </w:p>
    <w:p w:rsidR="00100A05" w:rsidRPr="00EF79D3" w:rsidRDefault="00100A05" w:rsidP="00100A05">
      <w:pPr>
        <w:rPr>
          <w:sz w:val="20"/>
          <w:szCs w:val="20"/>
        </w:rPr>
      </w:pPr>
    </w:p>
    <w:p w:rsidR="00072C5A" w:rsidRDefault="00072C5A"/>
    <w:sectPr w:rsidR="00072C5A" w:rsidSect="00296F64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B3"/>
    <w:rsid w:val="00072C5A"/>
    <w:rsid w:val="000E0A16"/>
    <w:rsid w:val="00100A05"/>
    <w:rsid w:val="001C2917"/>
    <w:rsid w:val="00212502"/>
    <w:rsid w:val="00296F64"/>
    <w:rsid w:val="002B4673"/>
    <w:rsid w:val="003D2470"/>
    <w:rsid w:val="003D6B80"/>
    <w:rsid w:val="00461817"/>
    <w:rsid w:val="004A16B3"/>
    <w:rsid w:val="004A5248"/>
    <w:rsid w:val="005D69B4"/>
    <w:rsid w:val="007728EC"/>
    <w:rsid w:val="007B7F0A"/>
    <w:rsid w:val="007D0986"/>
    <w:rsid w:val="008576C9"/>
    <w:rsid w:val="009435B2"/>
    <w:rsid w:val="00945183"/>
    <w:rsid w:val="00B13018"/>
    <w:rsid w:val="00B73348"/>
    <w:rsid w:val="00D02113"/>
    <w:rsid w:val="00D523ED"/>
    <w:rsid w:val="00DF059B"/>
    <w:rsid w:val="00EF79D3"/>
    <w:rsid w:val="00F14E38"/>
    <w:rsid w:val="00F4427D"/>
    <w:rsid w:val="00F46AA0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AF095-B47A-4265-BD47-653AE6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0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67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46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targi-komunika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ub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bin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829E-6A5B-47F1-BC81-9BEB140B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10</cp:revision>
  <cp:lastPrinted>2019-11-07T07:51:00Z</cp:lastPrinted>
  <dcterms:created xsi:type="dcterms:W3CDTF">2019-10-07T08:36:00Z</dcterms:created>
  <dcterms:modified xsi:type="dcterms:W3CDTF">2020-04-23T10:07:00Z</dcterms:modified>
</cp:coreProperties>
</file>