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C36AB" w14:textId="77777777"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A95825A" wp14:editId="54B6BBC4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A3507" w14:textId="77777777"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45A157EF" w14:textId="77777777"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14:paraId="59B7588B" w14:textId="77777777"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69CCBBD6" w14:textId="77777777" w:rsidR="003D2470" w:rsidRPr="00103082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</w:p>
    <w:p w14:paraId="6E4EFDCC" w14:textId="77777777" w:rsidR="003D2470" w:rsidRPr="00103082" w:rsidRDefault="003D2470" w:rsidP="00D02113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930E49">
        <w:rPr>
          <w:rFonts w:ascii="Garamond" w:eastAsia="Times New Roman" w:hAnsi="Garamond"/>
          <w:b/>
          <w:bCs/>
          <w:sz w:val="24"/>
          <w:szCs w:val="24"/>
          <w:lang w:eastAsia="pl-PL"/>
        </w:rPr>
        <w:t>ej</w:t>
      </w:r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528"/>
        <w:gridCol w:w="5953"/>
      </w:tblGrid>
      <w:tr w:rsidR="003D2470" w:rsidRPr="00103082" w14:paraId="2676DA6A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6B5B04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F957A" w14:textId="77777777"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627CF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21CC6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692F9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46A13964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3907D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D91D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3317EEE0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3C9D6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35D2F501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790DEE2B" w14:textId="77777777"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D2470" w:rsidRPr="00103082" w14:paraId="472B320E" w14:textId="77777777" w:rsidTr="000316D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5D279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884E1D" w14:textId="5CE0C861" w:rsidR="003D2470" w:rsidRPr="00103082" w:rsidRDefault="00FE06C8" w:rsidP="002125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406/7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9866E" w14:textId="4F4D30EF" w:rsidR="003D2470" w:rsidRPr="00103082" w:rsidRDefault="00FE06C8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3318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6DFE8" w14:textId="7EFB3439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FE06C8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Śląska</w:t>
            </w:r>
          </w:p>
          <w:p w14:paraId="5098BF17" w14:textId="0CAF51EE" w:rsidR="003D2470" w:rsidRPr="00103082" w:rsidRDefault="003D2470" w:rsidP="007214A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FE06C8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7C035" w14:textId="06250435" w:rsidR="003D2470" w:rsidRPr="00103082" w:rsidRDefault="00FE06C8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134.</w:t>
            </w:r>
            <w:r w:rsidR="00234F0B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00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5657A" w14:textId="7176F42F" w:rsidR="003D2470" w:rsidRPr="00103082" w:rsidRDefault="00FE06C8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13.400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2EA51" w14:textId="77777777"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3B266" w14:textId="564F7108" w:rsidR="00FE06C8" w:rsidRPr="00103082" w:rsidRDefault="00FE06C8" w:rsidP="00FE06C8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Przedmiotowa nieruchomość położona jest w południowej, peryferyjnej części miasta. Posiada bezpośredni dostęp do drogi publicznej – ulicy Śląskiej, </w:t>
            </w:r>
            <w:r w:rsidR="00850EB7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jednakże nie jest wykonany stosowny zjazd drogowy a dodatkowo nieruchomość jest oddzielona od ulicy rowem melioracyjnym. Teren działki płaski, kształt zbliżony do prostokąta. Na dzień wizji teren nieruchomości porośnięty jest samosiejkami drzew liściastych i krzewów – stan do usunięcia. Poprzez teren działki przebiega napowietrzna sieć energetyczna średniego napięcia i bezpośrednio na terenie nieruchomości znajdują się dwa słupy betonowe typu wirowego. Na jednym ze słupów zamontowana jest trafostacja.</w:t>
            </w:r>
          </w:p>
          <w:p w14:paraId="12D66D49" w14:textId="793C7F68" w:rsidR="003D2470" w:rsidRPr="000316D5" w:rsidRDefault="00FE06C8" w:rsidP="00FE06C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ustalono w decyzji 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warunkach zabudowy nr GB.6730.91.2016.W z dnia 07.11.2016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r. dla inwestycji polegającej na budowie budynku mieszkalnego jednorodzinnego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wolnostojącego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Zagospodarowanie terenu nastąpi na podstawie szczegółowych warunków, które zostaną określone na wniosek nabywcy w decyzji o warunkach zabudowy.</w:t>
            </w:r>
          </w:p>
        </w:tc>
      </w:tr>
    </w:tbl>
    <w:p w14:paraId="5F2C2730" w14:textId="77777777" w:rsidR="003D2470" w:rsidRPr="00103082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3BE8500D" w14:textId="77777777"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14:paraId="5A53E6FA" w14:textId="01FACF7B" w:rsidR="00B13018" w:rsidRPr="008A343C" w:rsidRDefault="00B13018" w:rsidP="00B1301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FE06C8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12070</w:t>
      </w:r>
      <w:r w:rsidR="007214AF">
        <w:rPr>
          <w:rFonts w:ascii="Garamond" w:eastAsia="Times New Roman" w:hAnsi="Garamond" w:cs="Times New Roman"/>
          <w:bCs/>
          <w:sz w:val="20"/>
          <w:szCs w:val="20"/>
          <w:lang w:eastAsia="pl-PL"/>
        </w:rPr>
        <w:t>/</w:t>
      </w:r>
      <w:r w:rsidR="00FE06C8">
        <w:rPr>
          <w:rFonts w:ascii="Garamond" w:eastAsia="Times New Roman" w:hAnsi="Garamond" w:cs="Times New Roman"/>
          <w:bCs/>
          <w:sz w:val="20"/>
          <w:szCs w:val="20"/>
          <w:lang w:eastAsia="pl-PL"/>
        </w:rPr>
        <w:t>7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14:paraId="5FD0E002" w14:textId="43A93AD3"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B71587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11.03.2021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4A524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</w:t>
      </w:r>
      <w:r w:rsidR="00FE06C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</w:t>
      </w:r>
      <w:r w:rsidR="004A524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6B2E88BC" w14:textId="03FB59A4" w:rsidR="003D2470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B71587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08.03.2021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73409698" w14:textId="0328E6D9" w:rsidR="003D2470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32CD7D7" w14:textId="21F3C952" w:rsidR="00FE06C8" w:rsidRPr="00FE06C8" w:rsidRDefault="00FE06C8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Prawo pierwokupu w stosunku do przedmiotowej nieruchomości będzie przysługiwało na zasadach określonych w art. 3 ustawy z dnia 11 kwietnia 2003 r. o kształtowaniu ustroju rolnego (Dz. U. z 2020 r., poz. 1655).</w:t>
      </w:r>
    </w:p>
    <w:p w14:paraId="0FDE40A1" w14:textId="77777777" w:rsidR="00461817" w:rsidRPr="00461817" w:rsidRDefault="00461817" w:rsidP="001C291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5C621A42" w14:textId="77777777" w:rsidR="00100A05" w:rsidRPr="00F14E38" w:rsidRDefault="008576C9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3A96318A" w14:textId="77777777" w:rsidR="00100A05" w:rsidRPr="008576C9" w:rsidRDefault="008576C9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</w:t>
      </w:r>
      <w:r w:rsidR="002B467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ewentualnych kolizji projektowych nabywca przeniesie istniejącą infrastrukturę na własny koszt na warunkach właścicieli sieci i po dokonaniu niezbędnych uzgodnień oraz uzyskaniu przewidzianych prawem pozwole</w:t>
      </w:r>
      <w:r w:rsidR="002B4673">
        <w:rPr>
          <w:rStyle w:val="Odwoaniedokomentarza"/>
        </w:rPr>
        <w:t xml:space="preserve">ń. </w:t>
      </w:r>
    </w:p>
    <w:p w14:paraId="2EF753A0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614FE874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5195A758" w14:textId="77777777" w:rsidR="00100A05" w:rsidRDefault="00100A05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Nabywca zobowiązany jest na własny koszt uporządkować tere</w:t>
      </w:r>
      <w:r w:rsidR="00F14E38">
        <w:rPr>
          <w:rFonts w:ascii="Garamond" w:eastAsia="Times New Roman" w:hAnsi="Garamond" w:cs="Times New Roman"/>
          <w:sz w:val="20"/>
          <w:szCs w:val="20"/>
          <w:lang w:val="x-none" w:eastAsia="pl-PL"/>
        </w:rPr>
        <w:t>n i przygotować go do zabudowy,</w:t>
      </w:r>
      <w:r w:rsidR="00F14E3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7541C8D0" w14:textId="77777777" w:rsidR="00F4427D" w:rsidRPr="00F14E38" w:rsidRDefault="00F14E38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77C1B857" w14:textId="77777777" w:rsidR="00E948EE" w:rsidRPr="00E948EE" w:rsidRDefault="00100A05" w:rsidP="00E948EE">
      <w:pPr>
        <w:spacing w:after="0" w:line="240" w:lineRule="auto"/>
        <w:ind w:left="-709" w:right="-851"/>
        <w:jc w:val="both"/>
        <w:rPr>
          <w:rFonts w:ascii="Garamond" w:hAnsi="Garamond"/>
          <w:b/>
          <w:bCs/>
          <w:sz w:val="20"/>
          <w:szCs w:val="20"/>
        </w:rPr>
      </w:pPr>
      <w:r w:rsidRPr="00E948EE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 w:rsidRPr="00E948E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E948EE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 w:rsidRPr="00E948EE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E948EE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przeprowadzi komisja w składzie wyznaczonym w </w:t>
      </w:r>
      <w:r w:rsidR="00E948EE" w:rsidRPr="00E948EE">
        <w:rPr>
          <w:rFonts w:ascii="Garamond" w:hAnsi="Garamond"/>
          <w:sz w:val="20"/>
          <w:szCs w:val="20"/>
        </w:rPr>
        <w:t>§ 1 Zarządzenia nr 7.2020 Burmistrza Miasta Gubina z dnia 13 stycznia 2020 r.</w:t>
      </w:r>
    </w:p>
    <w:p w14:paraId="5DC9C748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20EF01BB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C221DFB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13E4DEC2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4E427146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66005821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3641D1B1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161635C4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6D195819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0055A442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08B1E1D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240F29D6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74C4BCCC" w14:textId="0DDBC31F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 w:rsidR="00DF059B">
        <w:rPr>
          <w:rFonts w:ascii="Garamond" w:eastAsia="Times New Roman" w:hAnsi="Garamond" w:cs="Times New Roman"/>
          <w:sz w:val="20"/>
          <w:szCs w:val="20"/>
          <w:lang w:eastAsia="pl-PL"/>
        </w:rPr>
        <w:t>20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B71587">
        <w:rPr>
          <w:rFonts w:ascii="Garamond" w:eastAsia="Times New Roman" w:hAnsi="Garamond" w:cs="Times New Roman"/>
          <w:sz w:val="20"/>
          <w:szCs w:val="20"/>
          <w:lang w:eastAsia="pl-PL"/>
        </w:rPr>
        <w:t>1990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14:paraId="3A8BD7F2" w14:textId="77777777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14:paraId="21E81FE1" w14:textId="28462ED1"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B71587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28 stycznia</w:t>
      </w:r>
      <w:r w:rsidR="000E577B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2021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611BC0B8" w14:textId="77777777" w:rsidR="00100A05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</w:t>
      </w:r>
      <w:r w:rsidR="00E948EE">
        <w:rPr>
          <w:rFonts w:ascii="Garamond" w:eastAsia="Times New Roman" w:hAnsi="Garamond" w:cs="Times New Roman"/>
          <w:sz w:val="20"/>
          <w:szCs w:val="20"/>
          <w:lang w:eastAsia="pl-PL"/>
        </w:rPr>
        <w:t>Współpracy Zagranicznej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Urzędu Miejskiego w Gubinie,  ul. Piastowska 24, </w:t>
      </w:r>
    </w:p>
    <w:p w14:paraId="00BD45B7" w14:textId="77777777" w:rsidR="00100A05" w:rsidRPr="00EF79D3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</w:t>
      </w:r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EF79D3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78281C0C" w14:textId="77777777" w:rsidR="00100A05" w:rsidRPr="00EF79D3" w:rsidRDefault="00100A05" w:rsidP="00100A05">
      <w:pPr>
        <w:rPr>
          <w:sz w:val="20"/>
          <w:szCs w:val="20"/>
        </w:rPr>
      </w:pPr>
    </w:p>
    <w:p w14:paraId="35C8FCC3" w14:textId="77777777" w:rsidR="00072C5A" w:rsidRDefault="00072C5A"/>
    <w:sectPr w:rsidR="00072C5A" w:rsidSect="00296F64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B3"/>
    <w:rsid w:val="000316D5"/>
    <w:rsid w:val="00072C5A"/>
    <w:rsid w:val="000E0A16"/>
    <w:rsid w:val="000E577B"/>
    <w:rsid w:val="00100A05"/>
    <w:rsid w:val="001C2917"/>
    <w:rsid w:val="00212502"/>
    <w:rsid w:val="00234F0B"/>
    <w:rsid w:val="00296F64"/>
    <w:rsid w:val="002B4673"/>
    <w:rsid w:val="003D2470"/>
    <w:rsid w:val="003D6B80"/>
    <w:rsid w:val="00423129"/>
    <w:rsid w:val="00461817"/>
    <w:rsid w:val="00473DAA"/>
    <w:rsid w:val="004A16B3"/>
    <w:rsid w:val="004A5248"/>
    <w:rsid w:val="005D69B4"/>
    <w:rsid w:val="007214AF"/>
    <w:rsid w:val="00757B9E"/>
    <w:rsid w:val="007728EC"/>
    <w:rsid w:val="007B7F0A"/>
    <w:rsid w:val="007D0986"/>
    <w:rsid w:val="00850EB7"/>
    <w:rsid w:val="008576C9"/>
    <w:rsid w:val="00930E49"/>
    <w:rsid w:val="009435B2"/>
    <w:rsid w:val="00945183"/>
    <w:rsid w:val="00B13018"/>
    <w:rsid w:val="00B71587"/>
    <w:rsid w:val="00B73348"/>
    <w:rsid w:val="00D02113"/>
    <w:rsid w:val="00D523ED"/>
    <w:rsid w:val="00DA1070"/>
    <w:rsid w:val="00DF059B"/>
    <w:rsid w:val="00E948EE"/>
    <w:rsid w:val="00EF79D3"/>
    <w:rsid w:val="00F14E38"/>
    <w:rsid w:val="00F4427D"/>
    <w:rsid w:val="00F46AA0"/>
    <w:rsid w:val="00FD0DAE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D85B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3C45-E4B1-48CB-A8ED-943B440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1596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14</cp:revision>
  <cp:lastPrinted>2021-01-21T12:39:00Z</cp:lastPrinted>
  <dcterms:created xsi:type="dcterms:W3CDTF">2019-10-07T08:36:00Z</dcterms:created>
  <dcterms:modified xsi:type="dcterms:W3CDTF">2021-01-21T12:39:00Z</dcterms:modified>
</cp:coreProperties>
</file>