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194A" w14:textId="3024B72B" w:rsidR="000137F4" w:rsidRPr="00103082" w:rsidRDefault="00596C08" w:rsidP="000137F4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C70CF0" wp14:editId="1A77B4A1">
            <wp:simplePos x="0" y="0"/>
            <wp:positionH relativeFrom="column">
              <wp:posOffset>-381000</wp:posOffset>
            </wp:positionH>
            <wp:positionV relativeFrom="paragraph">
              <wp:posOffset>257175</wp:posOffset>
            </wp:positionV>
            <wp:extent cx="788035" cy="841375"/>
            <wp:effectExtent l="0" t="0" r="0" b="0"/>
            <wp:wrapTight wrapText="bothSides">
              <wp:wrapPolygon edited="0">
                <wp:start x="0" y="0"/>
                <wp:lineTo x="0" y="21029"/>
                <wp:lineTo x="20886" y="21029"/>
                <wp:lineTo x="208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93873" w14:textId="21B4CCE2" w:rsidR="000137F4" w:rsidRPr="00103082" w:rsidRDefault="000137F4" w:rsidP="000137F4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</w:rPr>
      </w:pPr>
    </w:p>
    <w:p w14:paraId="1950A81C" w14:textId="77777777" w:rsidR="000137F4" w:rsidRPr="00103082" w:rsidRDefault="000137F4" w:rsidP="00596C08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36"/>
          <w:szCs w:val="36"/>
        </w:rPr>
      </w:pPr>
      <w:r w:rsidRPr="00103082">
        <w:rPr>
          <w:rFonts w:ascii="Garamond" w:eastAsia="Times New Roman" w:hAnsi="Garamond"/>
          <w:b/>
          <w:bCs/>
          <w:sz w:val="36"/>
          <w:szCs w:val="36"/>
        </w:rPr>
        <w:t>BURMISTRZ MIASTA GUBINA OGŁASZA</w:t>
      </w:r>
    </w:p>
    <w:p w14:paraId="464DF97C" w14:textId="77777777" w:rsidR="000137F4" w:rsidRPr="00103082" w:rsidRDefault="000137F4" w:rsidP="00596C08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8"/>
          <w:szCs w:val="28"/>
          <w:lang w:val="x-none"/>
        </w:rPr>
      </w:pPr>
    </w:p>
    <w:p w14:paraId="3868F68B" w14:textId="723D5118" w:rsidR="000137F4" w:rsidRPr="00103082" w:rsidRDefault="000137F4" w:rsidP="00596C08">
      <w:pPr>
        <w:spacing w:after="0" w:line="240" w:lineRule="auto"/>
        <w:ind w:right="-30"/>
        <w:jc w:val="center"/>
        <w:rPr>
          <w:rFonts w:ascii="Garamond" w:eastAsia="Times New Roman" w:hAnsi="Garamond"/>
          <w:b/>
          <w:bCs/>
          <w:sz w:val="24"/>
          <w:szCs w:val="24"/>
        </w:rPr>
      </w:pPr>
      <w:r>
        <w:rPr>
          <w:rFonts w:ascii="Garamond" w:eastAsia="Times New Roman" w:hAnsi="Garamond"/>
          <w:b/>
          <w:bCs/>
          <w:sz w:val="24"/>
          <w:szCs w:val="24"/>
        </w:rPr>
        <w:t>I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/>
        </w:rPr>
        <w:t xml:space="preserve"> przetarg ustny nieograniczony na </w:t>
      </w:r>
      <w:r w:rsidRPr="005D69B4">
        <w:rPr>
          <w:rFonts w:ascii="Garamond" w:eastAsia="Times New Roman" w:hAnsi="Garamond"/>
          <w:b/>
          <w:bCs/>
          <w:sz w:val="24"/>
          <w:szCs w:val="24"/>
          <w:u w:val="single"/>
        </w:rPr>
        <w:t xml:space="preserve">sprzedaż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/>
        </w:rPr>
        <w:t>nieruchomości gruntow</w:t>
      </w:r>
      <w:r w:rsidR="00565602">
        <w:rPr>
          <w:rFonts w:ascii="Garamond" w:eastAsia="Times New Roman" w:hAnsi="Garamond"/>
          <w:b/>
          <w:bCs/>
          <w:sz w:val="24"/>
          <w:szCs w:val="24"/>
        </w:rPr>
        <w:t>ych</w:t>
      </w:r>
      <w:r w:rsidRPr="005D69B4">
        <w:rPr>
          <w:rFonts w:ascii="Garamond" w:eastAsia="Times New Roman" w:hAnsi="Garamond"/>
          <w:b/>
          <w:bCs/>
          <w:sz w:val="24"/>
          <w:szCs w:val="24"/>
        </w:rPr>
        <w:t xml:space="preserve">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/>
        </w:rPr>
        <w:t>z przeznaczeniem pod budownictwo mieszka</w:t>
      </w:r>
      <w:r w:rsidRPr="005D69B4">
        <w:rPr>
          <w:rFonts w:ascii="Garamond" w:eastAsia="Times New Roman" w:hAnsi="Garamond"/>
          <w:b/>
          <w:bCs/>
          <w:sz w:val="24"/>
          <w:szCs w:val="24"/>
        </w:rPr>
        <w:t>niowe</w:t>
      </w:r>
      <w:r>
        <w:rPr>
          <w:rFonts w:ascii="Garamond" w:eastAsia="Times New Roman" w:hAnsi="Garamond"/>
          <w:b/>
          <w:bCs/>
          <w:sz w:val="24"/>
          <w:szCs w:val="24"/>
        </w:rPr>
        <w:t xml:space="preserve"> z dopuszczeniem funkcji usługowej</w:t>
      </w:r>
      <w:r w:rsidRPr="005D69B4">
        <w:rPr>
          <w:rFonts w:ascii="Garamond" w:eastAsia="Times New Roman" w:hAnsi="Garamond"/>
          <w:b/>
          <w:bCs/>
          <w:sz w:val="24"/>
          <w:szCs w:val="24"/>
        </w:rPr>
        <w:t>.</w:t>
      </w:r>
    </w:p>
    <w:p w14:paraId="67AEFE59" w14:textId="77777777" w:rsidR="00AE4DBE" w:rsidRPr="00103082" w:rsidRDefault="00AE4DBE" w:rsidP="00AE4DBE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</w:rPr>
      </w:pPr>
    </w:p>
    <w:tbl>
      <w:tblPr>
        <w:tblW w:w="15451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286"/>
        <w:gridCol w:w="1594"/>
        <w:gridCol w:w="1569"/>
        <w:gridCol w:w="1540"/>
        <w:gridCol w:w="1365"/>
        <w:gridCol w:w="1481"/>
        <w:gridCol w:w="5342"/>
      </w:tblGrid>
      <w:tr w:rsidR="000137F4" w:rsidRPr="00AE4DBE" w14:paraId="4C0B2745" w14:textId="77777777" w:rsidTr="000137F4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190D04" w14:textId="77777777" w:rsidR="003A14AE" w:rsidRPr="00AE4DBE" w:rsidRDefault="0096274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E4DBE">
              <w:rPr>
                <w:rFonts w:ascii="Garamond" w:eastAsia="Garamond" w:hAnsi="Garamond" w:cs="Garamond"/>
                <w:b/>
                <w:sz w:val="24"/>
                <w:szCs w:val="24"/>
              </w:rPr>
              <w:t>Lp.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525B3" w14:textId="77777777" w:rsidR="003A14AE" w:rsidRPr="00AE4DBE" w:rsidRDefault="00962741">
            <w:pPr>
              <w:spacing w:after="0" w:line="240" w:lineRule="auto"/>
              <w:ind w:left="33"/>
              <w:jc w:val="center"/>
              <w:rPr>
                <w:rFonts w:ascii="Garamond" w:hAnsi="Garamond"/>
                <w:sz w:val="24"/>
                <w:szCs w:val="24"/>
              </w:rPr>
            </w:pPr>
            <w:r w:rsidRPr="00AE4DBE">
              <w:rPr>
                <w:rFonts w:ascii="Garamond" w:eastAsia="Garamond" w:hAnsi="Garamond" w:cs="Garamond"/>
                <w:b/>
                <w:sz w:val="24"/>
                <w:szCs w:val="24"/>
              </w:rPr>
              <w:t>Nr dzia</w:t>
            </w:r>
            <w:r w:rsidRPr="00AE4DBE">
              <w:rPr>
                <w:rFonts w:ascii="Garamond" w:eastAsia="Calibri" w:hAnsi="Garamond" w:cs="Calibri"/>
                <w:b/>
                <w:sz w:val="24"/>
                <w:szCs w:val="24"/>
              </w:rPr>
              <w:t>łki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54164C" w14:textId="77777777" w:rsidR="003A14AE" w:rsidRPr="00AE4DBE" w:rsidRDefault="0096274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E4DBE">
              <w:rPr>
                <w:rFonts w:ascii="Garamond" w:eastAsia="Garamond" w:hAnsi="Garamond" w:cs="Garamond"/>
                <w:b/>
                <w:sz w:val="24"/>
                <w:szCs w:val="24"/>
              </w:rPr>
              <w:t>Powierzchnia (m²)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E84C63" w14:textId="77777777" w:rsidR="003A14AE" w:rsidRPr="00AE4DBE" w:rsidRDefault="0096274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E4DBE">
              <w:rPr>
                <w:rFonts w:ascii="Garamond" w:eastAsia="Garamond" w:hAnsi="Garamond" w:cs="Garamond"/>
                <w:b/>
                <w:sz w:val="24"/>
                <w:szCs w:val="24"/>
              </w:rPr>
              <w:t>Po</w:t>
            </w:r>
            <w:r w:rsidRPr="00AE4DBE">
              <w:rPr>
                <w:rFonts w:ascii="Garamond" w:eastAsia="Calibri" w:hAnsi="Garamond" w:cs="Calibri"/>
                <w:b/>
                <w:sz w:val="24"/>
                <w:szCs w:val="24"/>
              </w:rPr>
              <w:t>łożenie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C71F3A" w14:textId="77777777" w:rsidR="003A14AE" w:rsidRPr="00AE4DBE" w:rsidRDefault="00962741">
            <w:pPr>
              <w:spacing w:after="0" w:line="240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AE4DBE">
              <w:rPr>
                <w:rFonts w:ascii="Garamond" w:eastAsia="Garamond" w:hAnsi="Garamond" w:cs="Garamond"/>
                <w:b/>
                <w:sz w:val="24"/>
                <w:szCs w:val="24"/>
              </w:rPr>
              <w:t>Cena wywo</w:t>
            </w:r>
            <w:r w:rsidRPr="00AE4DBE">
              <w:rPr>
                <w:rFonts w:ascii="Garamond" w:eastAsia="Calibri" w:hAnsi="Garamond" w:cs="Calibri"/>
                <w:b/>
                <w:sz w:val="24"/>
                <w:szCs w:val="24"/>
              </w:rPr>
              <w:t>ławcza</w:t>
            </w:r>
          </w:p>
          <w:p w14:paraId="4E059C75" w14:textId="65FB78B5" w:rsidR="003A14AE" w:rsidRPr="002E3BF6" w:rsidRDefault="00962741" w:rsidP="002E3BF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E3BF6">
              <w:rPr>
                <w:rFonts w:ascii="Garamond" w:eastAsia="Garamond" w:hAnsi="Garamond" w:cs="Garamond"/>
                <w:b/>
                <w:sz w:val="20"/>
                <w:szCs w:val="20"/>
              </w:rPr>
              <w:t>(netto</w:t>
            </w:r>
            <w:r w:rsidR="002E3BF6"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</w:t>
            </w:r>
            <w:r w:rsidRPr="002E3BF6">
              <w:rPr>
                <w:rFonts w:ascii="Garamond" w:eastAsia="Garamond" w:hAnsi="Garamond" w:cs="Garamond"/>
                <w:b/>
                <w:sz w:val="20"/>
                <w:szCs w:val="20"/>
              </w:rPr>
              <w:t>z</w:t>
            </w:r>
            <w:r w:rsidRPr="002E3BF6">
              <w:rPr>
                <w:rFonts w:ascii="Garamond" w:eastAsia="Calibri" w:hAnsi="Garamond" w:cs="Calibri"/>
                <w:b/>
                <w:sz w:val="20"/>
                <w:szCs w:val="20"/>
              </w:rPr>
              <w:t>łotych)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500AAC" w14:textId="77777777" w:rsidR="003A14AE" w:rsidRPr="00AE4DBE" w:rsidRDefault="0096274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E4DBE">
              <w:rPr>
                <w:rFonts w:ascii="Garamond" w:eastAsia="Garamond" w:hAnsi="Garamond" w:cs="Garamond"/>
                <w:b/>
                <w:sz w:val="24"/>
                <w:szCs w:val="24"/>
              </w:rPr>
              <w:t>Wysoko</w:t>
            </w:r>
            <w:r w:rsidRPr="00AE4DBE">
              <w:rPr>
                <w:rFonts w:ascii="Garamond" w:eastAsia="Calibri" w:hAnsi="Garamond" w:cs="Calibri"/>
                <w:b/>
                <w:sz w:val="24"/>
                <w:szCs w:val="24"/>
              </w:rPr>
              <w:t>ść wadium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3A05BF" w14:textId="77777777" w:rsidR="002E3BF6" w:rsidRDefault="002E3BF6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07748354" w14:textId="5FFB3F22" w:rsidR="003A14AE" w:rsidRPr="002E3BF6" w:rsidRDefault="00962741" w:rsidP="002E3BF6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AE4DBE">
              <w:rPr>
                <w:rFonts w:ascii="Garamond" w:eastAsia="Garamond" w:hAnsi="Garamond" w:cs="Garamond"/>
                <w:b/>
                <w:sz w:val="24"/>
                <w:szCs w:val="24"/>
              </w:rPr>
              <w:t>Termin  przetargów  odbytych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DEE963" w14:textId="77777777" w:rsidR="003A14AE" w:rsidRPr="00AE4DBE" w:rsidRDefault="003A14AE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1AC3376" w14:textId="77777777" w:rsidR="003A14AE" w:rsidRPr="00AE4DBE" w:rsidRDefault="00962741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AE4DBE">
              <w:rPr>
                <w:rFonts w:ascii="Garamond" w:eastAsia="Garamond" w:hAnsi="Garamond" w:cs="Garamond"/>
                <w:b/>
                <w:sz w:val="24"/>
                <w:szCs w:val="24"/>
              </w:rPr>
              <w:t>Uwagi</w:t>
            </w:r>
          </w:p>
          <w:p w14:paraId="563F0E0F" w14:textId="77777777" w:rsidR="003A14AE" w:rsidRPr="00AE4DBE" w:rsidRDefault="003A14A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D6E13" w:rsidRPr="00AE4DBE" w14:paraId="5E1DA820" w14:textId="77777777" w:rsidTr="000137F4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5B98AA" w14:textId="66725849" w:rsidR="00AD6E13" w:rsidRPr="000137F4" w:rsidRDefault="00AD6E13" w:rsidP="00AD6E13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FCBC4E" w14:textId="6287F014" w:rsidR="00AD6E13" w:rsidRDefault="00AD6E13" w:rsidP="00AD6E13">
            <w:pPr>
              <w:spacing w:after="0" w:line="240" w:lineRule="auto"/>
              <w:ind w:left="33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161/60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D0AA44" w14:textId="16B9F708" w:rsidR="00AD6E13" w:rsidRDefault="00AD6E13" w:rsidP="00AD6E13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1568</w:t>
            </w: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 xml:space="preserve"> m²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EC541" w14:textId="77777777" w:rsidR="00AD6E13" w:rsidRPr="000137F4" w:rsidRDefault="00AD6E13" w:rsidP="00AD6E13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 xml:space="preserve">ul. </w:t>
            </w:r>
            <w:r>
              <w:rPr>
                <w:rFonts w:ascii="Garamond" w:eastAsia="Calibri" w:hAnsi="Garamond" w:cs="Calibri"/>
                <w:sz w:val="20"/>
                <w:szCs w:val="20"/>
              </w:rPr>
              <w:t>Spokojna</w:t>
            </w:r>
          </w:p>
          <w:p w14:paraId="1C20D9CF" w14:textId="30B246B9" w:rsidR="00AD6E13" w:rsidRPr="000137F4" w:rsidRDefault="00AD6E13" w:rsidP="00AD6E13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obr</w:t>
            </w:r>
            <w:r w:rsidRPr="000137F4">
              <w:rPr>
                <w:rFonts w:ascii="Garamond" w:eastAsia="Calibri" w:hAnsi="Garamond" w:cs="Calibri"/>
                <w:sz w:val="20"/>
                <w:szCs w:val="20"/>
              </w:rPr>
              <w:t>ęb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508B47" w14:textId="0A2E38EE" w:rsidR="00AD6E13" w:rsidRDefault="0009790D" w:rsidP="00AD6E13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105.30</w:t>
            </w:r>
            <w:r w:rsidR="00AD6E13">
              <w:rPr>
                <w:rFonts w:ascii="Garamond" w:eastAsia="Calibri" w:hAnsi="Garamond" w:cs="Calibri"/>
                <w:sz w:val="20"/>
                <w:szCs w:val="20"/>
              </w:rPr>
              <w:t>0</w:t>
            </w:r>
            <w:r w:rsidR="00AD6E13" w:rsidRPr="000137F4">
              <w:rPr>
                <w:rFonts w:ascii="Garamond" w:eastAsia="Garamond" w:hAnsi="Garamond" w:cs="Garamond"/>
                <w:sz w:val="20"/>
                <w:szCs w:val="20"/>
              </w:rPr>
              <w:t>,00 z</w:t>
            </w:r>
            <w:r w:rsidR="00AD6E13" w:rsidRPr="000137F4">
              <w:rPr>
                <w:rFonts w:ascii="Garamond" w:eastAsia="Arial" w:hAnsi="Garamond" w:cs="Arial"/>
                <w:sz w:val="20"/>
                <w:szCs w:val="20"/>
              </w:rPr>
              <w:t>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FBFBA9" w14:textId="70221CEB" w:rsidR="00AD6E13" w:rsidRDefault="0009790D" w:rsidP="00AD6E13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10.530</w:t>
            </w:r>
            <w:r w:rsidR="00AD6E13" w:rsidRPr="000137F4">
              <w:rPr>
                <w:rFonts w:ascii="Garamond" w:eastAsia="Garamond" w:hAnsi="Garamond" w:cs="Garamond"/>
                <w:sz w:val="20"/>
                <w:szCs w:val="20"/>
              </w:rPr>
              <w:t>.00 z</w:t>
            </w:r>
            <w:r w:rsidR="00AD6E13" w:rsidRPr="000137F4">
              <w:rPr>
                <w:rFonts w:ascii="Garamond" w:eastAsia="Arial" w:hAnsi="Garamond" w:cs="Arial"/>
                <w:sz w:val="20"/>
                <w:szCs w:val="20"/>
              </w:rPr>
              <w:t>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F24634" w14:textId="2780BCE2" w:rsidR="00AD6E13" w:rsidRPr="000137F4" w:rsidRDefault="00AD6E13" w:rsidP="00AD6E13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-----------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67FA1" w14:textId="77777777" w:rsidR="00AD6E13" w:rsidRPr="000137F4" w:rsidRDefault="00AD6E13" w:rsidP="00AD6E13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6"/>
                <w:szCs w:val="16"/>
              </w:rPr>
            </w:pP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Przedmiotowa nieruchomo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ść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znajduje si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ę w pośredniej strefie miasta, przy ul. 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>Spokojnej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. Kształt 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 xml:space="preserve">działki 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zbliżony do prostokąta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>, częściowo ogrodzony od strony północnej i wschodniej. Nieruchomość porośnięta samosiejkami drzew. Poprzecznie przez nieruchomość przebiega napowietrzna sieć energetyczna (instalacja podpierana jest przez dwa słupy, z których jeden z nich znajduje się w centralnej części działki)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 </w:t>
            </w:r>
          </w:p>
          <w:p w14:paraId="57CB037A" w14:textId="77777777" w:rsidR="00AD6E13" w:rsidRPr="000137F4" w:rsidRDefault="00AD6E13" w:rsidP="00AD6E13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6"/>
                <w:szCs w:val="16"/>
              </w:rPr>
            </w:pP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Na dzień oględzin brak drogi dojazdowej. Dostęp do przedmiotowej działki do drogi publicznej (ul. 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>Spokojna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) poprzez cz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ęść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dzia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ki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nr 161/58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(projektowana droga dojazdowa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zgodnie z planem miejscowym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). Dojazd do dzia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ki tj. wykonanie zjazdu/wyjazdu z drogi ul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. Spokojna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oraz zagospodarowanie cz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ęś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ci dz. nr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161/58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na ten cel, nabywca wykona we w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asnym zakresie i na w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łasny koszt, po uzyskaniu stosownych zezwoleń</w:t>
            </w:r>
          </w:p>
          <w:p w14:paraId="3D7C217E" w14:textId="22513DCF" w:rsidR="00AD6E13" w:rsidRPr="000137F4" w:rsidRDefault="00AD6E13" w:rsidP="00AD6E13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6"/>
                <w:szCs w:val="16"/>
              </w:rPr>
            </w:pP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Spos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ób zagospodarowania i zabudowy zgodnie z miejscowym planem zagospodarowania przestrzennego terenu po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łożonego w obrębie ulic: Spokojnej, Sikorskiego, 1-go Maja i Kosynier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ów w Gubinie (Uchwa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ła nr XVII/214/2008 Rady Miejskiej w Gubinie z dnia 24.04.2008 r.) – MN-U (zabudowa mieszkaniowa z dopuszczeniem funkcji usługowej).</w:t>
            </w:r>
          </w:p>
        </w:tc>
      </w:tr>
      <w:tr w:rsidR="00AD6E13" w:rsidRPr="00AE4DBE" w14:paraId="4979A84A" w14:textId="77777777" w:rsidTr="00DF105A">
        <w:trPr>
          <w:trHeight w:val="6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A9147E" w14:textId="3D4A88D2" w:rsidR="00AD6E13" w:rsidRDefault="00AD6E13" w:rsidP="00AD6E13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841125" w14:textId="158AB819" w:rsidR="00AD6E13" w:rsidRDefault="00AD6E13" w:rsidP="00AD6E13">
            <w:pPr>
              <w:spacing w:after="0" w:line="240" w:lineRule="auto"/>
              <w:ind w:left="33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161/59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29D71" w14:textId="7FC0FF7A" w:rsidR="00AD6E13" w:rsidRDefault="00AD6E13" w:rsidP="00AD6E13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1551</w:t>
            </w: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 xml:space="preserve"> m²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D71E00" w14:textId="77777777" w:rsidR="00AD6E13" w:rsidRPr="000137F4" w:rsidRDefault="00AD6E13" w:rsidP="00AD6E13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 xml:space="preserve">ul. </w:t>
            </w:r>
            <w:r>
              <w:rPr>
                <w:rFonts w:ascii="Garamond" w:eastAsia="Calibri" w:hAnsi="Garamond" w:cs="Calibri"/>
                <w:sz w:val="20"/>
                <w:szCs w:val="20"/>
              </w:rPr>
              <w:t>Spokojna</w:t>
            </w:r>
          </w:p>
          <w:p w14:paraId="21AEF290" w14:textId="0EA6AFBC" w:rsidR="00AD6E13" w:rsidRPr="000137F4" w:rsidRDefault="00AD6E13" w:rsidP="00AD6E13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obr</w:t>
            </w:r>
            <w:r w:rsidRPr="000137F4">
              <w:rPr>
                <w:rFonts w:ascii="Garamond" w:eastAsia="Calibri" w:hAnsi="Garamond" w:cs="Calibri"/>
                <w:sz w:val="20"/>
                <w:szCs w:val="20"/>
              </w:rPr>
              <w:t>ęb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9C311D" w14:textId="51AE603F" w:rsidR="00AD6E13" w:rsidRDefault="0009790D" w:rsidP="00AD6E13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104.100</w:t>
            </w:r>
            <w:r w:rsidR="00AD6E13" w:rsidRPr="000137F4">
              <w:rPr>
                <w:rFonts w:ascii="Garamond" w:eastAsia="Garamond" w:hAnsi="Garamond" w:cs="Garamond"/>
                <w:sz w:val="20"/>
                <w:szCs w:val="20"/>
              </w:rPr>
              <w:t>,00 z</w:t>
            </w:r>
            <w:r w:rsidR="00AD6E13" w:rsidRPr="000137F4">
              <w:rPr>
                <w:rFonts w:ascii="Garamond" w:eastAsia="Arial" w:hAnsi="Garamond" w:cs="Arial"/>
                <w:sz w:val="20"/>
                <w:szCs w:val="20"/>
              </w:rPr>
              <w:t>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150538" w14:textId="3C77C76D" w:rsidR="00AD6E13" w:rsidRDefault="0009790D" w:rsidP="00AD6E13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10.410</w:t>
            </w:r>
            <w:r w:rsidR="00AD6E13" w:rsidRPr="000137F4">
              <w:rPr>
                <w:rFonts w:ascii="Garamond" w:eastAsia="Garamond" w:hAnsi="Garamond" w:cs="Garamond"/>
                <w:sz w:val="20"/>
                <w:szCs w:val="20"/>
              </w:rPr>
              <w:t>.00 z</w:t>
            </w:r>
            <w:r w:rsidR="00AD6E13" w:rsidRPr="000137F4">
              <w:rPr>
                <w:rFonts w:ascii="Garamond" w:eastAsia="Arial" w:hAnsi="Garamond" w:cs="Arial"/>
                <w:sz w:val="20"/>
                <w:szCs w:val="20"/>
              </w:rPr>
              <w:t>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60D75" w14:textId="36401309" w:rsidR="00AD6E13" w:rsidRPr="000137F4" w:rsidRDefault="00AD6E13" w:rsidP="00AD6E13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-----------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0D41C" w14:textId="77777777" w:rsidR="00AD6E13" w:rsidRPr="000137F4" w:rsidRDefault="00AD6E13" w:rsidP="00AD6E13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6"/>
                <w:szCs w:val="16"/>
              </w:rPr>
            </w:pP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Przedmiotowa nieruchomo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ść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znajduje si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ę w pośredniej strefie miasta, przy ul. 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>Spokojnej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. Kształt 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 xml:space="preserve">działki 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zbliżony do prostokąta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>, częściowo ogrodzony od strony południowej i wschodniej. Nieruchomość porośnięta samosiejkami drzew, dodatkowo na terenie działki rosną dwa drzewa (sosna i jabłoń). Poprzecznie przez nieruchomość przebiega napowietrzna sieć energetyczna (instalacja podpierana jest przez słup betonowy, który znajduje się w południowej części działki)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. </w:t>
            </w:r>
          </w:p>
          <w:p w14:paraId="3855EE72" w14:textId="77777777" w:rsidR="00AD6E13" w:rsidRPr="000137F4" w:rsidRDefault="00AD6E13" w:rsidP="00AD6E13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6"/>
                <w:szCs w:val="16"/>
              </w:rPr>
            </w:pP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Na dzień oględzin brak drogi dojazdowej. Dostęp do przedmiotowej działki do drogi publicznej (ul. 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>Spokojna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) poprzez cz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ęść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dzia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ki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nr 161/58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(projektowana droga dojazdowa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zgodnie z planem miejscowym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). Dojazd do dzia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ki tj. wykonanie zjazdu/wyjazdu z drogi ul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. Spokojna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oraz zagospodarowanie cz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ęś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ci dz. nr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161/58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na ten cel, nabywca wykona we w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asnym zakresie i na w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łasny koszt, po uzyskaniu stosownych zezwoleń</w:t>
            </w:r>
          </w:p>
          <w:p w14:paraId="4EEF32B8" w14:textId="53A94EB3" w:rsidR="00AD6E13" w:rsidRPr="000137F4" w:rsidRDefault="00AD6E13" w:rsidP="00AD6E13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6"/>
                <w:szCs w:val="16"/>
              </w:rPr>
            </w:pP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Spos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ób zagospodarowania i zabudowy zgodnie z miejscowym planem zagospodarowania przestrzennego terenu po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łożonego w obrębie ulic: Spokojnej, Sikorskiego, 1-go Maja i Kosynier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ów w Gubinie (Uchwa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ła nr XVII/214/2008 Rady Miejskiej w Gubinie z dnia 24.04.2008 r.) – MN-U (zabudowa mieszkaniowa z dopuszczeniem funkcji usługowej).</w:t>
            </w:r>
          </w:p>
        </w:tc>
      </w:tr>
      <w:tr w:rsidR="00AD6E13" w:rsidRPr="00AE4DBE" w14:paraId="09A86A57" w14:textId="77777777" w:rsidTr="000137F4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8DE84A" w14:textId="693D3DDA" w:rsidR="00AD6E13" w:rsidRDefault="00AD6E13" w:rsidP="00AD6E13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156082" w14:textId="6D7ABED1" w:rsidR="00AD6E13" w:rsidRDefault="00AD6E13" w:rsidP="00AD6E13">
            <w:pPr>
              <w:spacing w:after="0" w:line="240" w:lineRule="auto"/>
              <w:ind w:left="33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161/54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243E5C" w14:textId="18F743FA" w:rsidR="00AD6E13" w:rsidRDefault="00AD6E13" w:rsidP="00AD6E13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1706</w:t>
            </w: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 xml:space="preserve"> m²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F77E99" w14:textId="77777777" w:rsidR="00AD6E13" w:rsidRPr="000137F4" w:rsidRDefault="00AD6E13" w:rsidP="00AD6E13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 xml:space="preserve">ul. </w:t>
            </w:r>
            <w:r>
              <w:rPr>
                <w:rFonts w:ascii="Garamond" w:eastAsia="Calibri" w:hAnsi="Garamond" w:cs="Calibri"/>
                <w:sz w:val="20"/>
                <w:szCs w:val="20"/>
              </w:rPr>
              <w:t>Generała Sikorskiego</w:t>
            </w:r>
          </w:p>
          <w:p w14:paraId="79790ECF" w14:textId="11C096F1" w:rsidR="00AD6E13" w:rsidRPr="000137F4" w:rsidRDefault="00AD6E13" w:rsidP="00AD6E13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obr</w:t>
            </w:r>
            <w:r w:rsidRPr="000137F4">
              <w:rPr>
                <w:rFonts w:ascii="Garamond" w:eastAsia="Calibri" w:hAnsi="Garamond" w:cs="Calibri"/>
                <w:sz w:val="20"/>
                <w:szCs w:val="20"/>
              </w:rPr>
              <w:t>ęb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3A0EAA" w14:textId="28356371" w:rsidR="00AD6E13" w:rsidRDefault="0009790D" w:rsidP="00AD6E13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127.300</w:t>
            </w:r>
            <w:r w:rsidR="00AD6E13" w:rsidRPr="000137F4">
              <w:rPr>
                <w:rFonts w:ascii="Garamond" w:eastAsia="Garamond" w:hAnsi="Garamond" w:cs="Garamond"/>
                <w:sz w:val="20"/>
                <w:szCs w:val="20"/>
              </w:rPr>
              <w:t>,00 z</w:t>
            </w:r>
            <w:r w:rsidR="00AD6E13" w:rsidRPr="000137F4">
              <w:rPr>
                <w:rFonts w:ascii="Garamond" w:eastAsia="Arial" w:hAnsi="Garamond" w:cs="Arial"/>
                <w:sz w:val="20"/>
                <w:szCs w:val="20"/>
              </w:rPr>
              <w:t>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516627" w14:textId="718A5B28" w:rsidR="00AD6E13" w:rsidRDefault="0009790D" w:rsidP="00AD6E13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12.730</w:t>
            </w:r>
            <w:r w:rsidR="00AD6E13" w:rsidRPr="000137F4">
              <w:rPr>
                <w:rFonts w:ascii="Garamond" w:eastAsia="Garamond" w:hAnsi="Garamond" w:cs="Garamond"/>
                <w:sz w:val="20"/>
                <w:szCs w:val="20"/>
              </w:rPr>
              <w:t>.00 z</w:t>
            </w:r>
            <w:r w:rsidR="00AD6E13" w:rsidRPr="000137F4">
              <w:rPr>
                <w:rFonts w:ascii="Garamond" w:eastAsia="Arial" w:hAnsi="Garamond" w:cs="Arial"/>
                <w:sz w:val="20"/>
                <w:szCs w:val="20"/>
              </w:rPr>
              <w:t>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C8AA33" w14:textId="604C2876" w:rsidR="00AD6E13" w:rsidRPr="000137F4" w:rsidRDefault="00AD6E13" w:rsidP="00AD6E13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-----------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90FBB" w14:textId="77777777" w:rsidR="00AD6E13" w:rsidRPr="000137F4" w:rsidRDefault="00AD6E13" w:rsidP="00AD6E13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6"/>
                <w:szCs w:val="16"/>
              </w:rPr>
            </w:pP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Przedmiotowa nieruchomo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ść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znajduje si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ę w pośredniej strefie miasta, przy ul. Generała Sikorskiego. Kształt 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 xml:space="preserve">działki 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zbliżony do prostokąta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>, częściowo ogrodzony od strony wschodniej.</w:t>
            </w:r>
          </w:p>
          <w:p w14:paraId="2A9D631C" w14:textId="77777777" w:rsidR="00AD6E13" w:rsidRPr="000137F4" w:rsidRDefault="00AD6E13" w:rsidP="00AD6E13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6"/>
                <w:szCs w:val="16"/>
              </w:rPr>
            </w:pP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Na dzień oględzin brak drogi dojazdowej. Dostęp do przedmiotowej działki do drogi publicznej (ul. Gen. Sikorskiego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) poprzez cz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ęść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dzia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ki nr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161/36 oraz 161/53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(projektowana droga dojazdowa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zgodnie z planem miejscowym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). Dojazd do dzia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ki tj. wykonanie zjazdu/wyjazdu z drogi ul.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Gen. Sikorskiego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oraz zagospodarowanie cz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ęś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ci dz. nr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161/36 oraz 161/53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na ten cel, nabywca wykona we w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asnym zakresie i na w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łasny koszt, po uzyskaniu stosownych zezwoleń</w:t>
            </w:r>
          </w:p>
          <w:p w14:paraId="68366408" w14:textId="72EFEB68" w:rsidR="00AD6E13" w:rsidRPr="000137F4" w:rsidRDefault="00AD6E13" w:rsidP="00AD6E13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6"/>
                <w:szCs w:val="16"/>
              </w:rPr>
            </w:pP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Spos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ób zagospodarowania i zabudowy zgodnie z miejscowym planem zagospodarowania przestrzennego terenu po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łożonego w obrębie ulic: Spokojnej, Sikorskiego, 1-go Maja i Kosynier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ów w Gubinie (Uchwa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ła nr XVII/214/2008 Rady Miejskiej w Gubinie z dnia 24.04.2008 r.) – MN-U (zabudowa mieszkaniowa z dopuszczeniem funkcji usługowej). </w:t>
            </w:r>
          </w:p>
        </w:tc>
      </w:tr>
      <w:tr w:rsidR="00AD6E13" w:rsidRPr="00AE4DBE" w14:paraId="57DCD307" w14:textId="77777777" w:rsidTr="000137F4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988969" w14:textId="77777777" w:rsidR="00AD6E13" w:rsidRDefault="00AD6E13" w:rsidP="00AD6E13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4</w:t>
            </w:r>
          </w:p>
          <w:p w14:paraId="0776B8AC" w14:textId="77777777" w:rsidR="00AD6E13" w:rsidRDefault="00AD6E13" w:rsidP="00AD6E13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974538" w14:textId="6FDC6C97" w:rsidR="00AD6E13" w:rsidRDefault="00AD6E13" w:rsidP="00AD6E13">
            <w:pPr>
              <w:spacing w:after="0" w:line="240" w:lineRule="auto"/>
              <w:ind w:left="33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161/57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477205" w14:textId="763EC8D3" w:rsidR="00AD6E13" w:rsidRDefault="00AD6E13" w:rsidP="00AD6E13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1854</w:t>
            </w: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 xml:space="preserve"> m²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AB3D1D" w14:textId="77777777" w:rsidR="00AD6E13" w:rsidRPr="000137F4" w:rsidRDefault="00AD6E13" w:rsidP="00AD6E13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 xml:space="preserve">ul. </w:t>
            </w:r>
            <w:r>
              <w:rPr>
                <w:rFonts w:ascii="Garamond" w:eastAsia="Calibri" w:hAnsi="Garamond" w:cs="Calibri"/>
                <w:sz w:val="20"/>
                <w:szCs w:val="20"/>
              </w:rPr>
              <w:t>Generała Sikorskiego</w:t>
            </w:r>
          </w:p>
          <w:p w14:paraId="2DEE339C" w14:textId="0154621F" w:rsidR="00AD6E13" w:rsidRPr="000137F4" w:rsidRDefault="00AD6E13" w:rsidP="00AD6E13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obr</w:t>
            </w:r>
            <w:r w:rsidRPr="000137F4">
              <w:rPr>
                <w:rFonts w:ascii="Garamond" w:eastAsia="Calibri" w:hAnsi="Garamond" w:cs="Calibri"/>
                <w:sz w:val="20"/>
                <w:szCs w:val="20"/>
              </w:rPr>
              <w:t>ęb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3EC303" w14:textId="1D70A94E" w:rsidR="00AD6E13" w:rsidRDefault="0009790D" w:rsidP="00AD6E13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138.300</w:t>
            </w:r>
            <w:r w:rsidR="00AD6E13" w:rsidRPr="000137F4">
              <w:rPr>
                <w:rFonts w:ascii="Garamond" w:eastAsia="Garamond" w:hAnsi="Garamond" w:cs="Garamond"/>
                <w:sz w:val="20"/>
                <w:szCs w:val="20"/>
              </w:rPr>
              <w:t>,00 z</w:t>
            </w:r>
            <w:r w:rsidR="00AD6E13" w:rsidRPr="000137F4">
              <w:rPr>
                <w:rFonts w:ascii="Garamond" w:eastAsia="Arial" w:hAnsi="Garamond" w:cs="Arial"/>
                <w:sz w:val="20"/>
                <w:szCs w:val="20"/>
              </w:rPr>
              <w:t>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CC0DAD" w14:textId="7E451F28" w:rsidR="00AD6E13" w:rsidRDefault="0009790D" w:rsidP="00AD6E13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>
              <w:rPr>
                <w:rFonts w:ascii="Garamond" w:eastAsia="Calibri" w:hAnsi="Garamond" w:cs="Calibri"/>
                <w:sz w:val="20"/>
                <w:szCs w:val="20"/>
              </w:rPr>
              <w:t>13.830</w:t>
            </w:r>
            <w:r w:rsidR="00AD6E13" w:rsidRPr="000137F4">
              <w:rPr>
                <w:rFonts w:ascii="Garamond" w:eastAsia="Garamond" w:hAnsi="Garamond" w:cs="Garamond"/>
                <w:sz w:val="20"/>
                <w:szCs w:val="20"/>
              </w:rPr>
              <w:t>.00 z</w:t>
            </w:r>
            <w:r w:rsidR="00AD6E13" w:rsidRPr="000137F4">
              <w:rPr>
                <w:rFonts w:ascii="Garamond" w:eastAsia="Arial" w:hAnsi="Garamond" w:cs="Arial"/>
                <w:sz w:val="20"/>
                <w:szCs w:val="20"/>
              </w:rPr>
              <w:t>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35798B" w14:textId="3D2A423A" w:rsidR="00AD6E13" w:rsidRPr="000137F4" w:rsidRDefault="00AD6E13" w:rsidP="00AD6E13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137F4">
              <w:rPr>
                <w:rFonts w:ascii="Garamond" w:eastAsia="Garamond" w:hAnsi="Garamond" w:cs="Garamond"/>
                <w:sz w:val="20"/>
                <w:szCs w:val="20"/>
              </w:rPr>
              <w:t>-----------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B7B79" w14:textId="77777777" w:rsidR="00AD6E13" w:rsidRPr="000137F4" w:rsidRDefault="00AD6E13" w:rsidP="00AD6E13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6"/>
                <w:szCs w:val="16"/>
              </w:rPr>
            </w:pP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Przedmiotowa nieruchomo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ść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znajduje si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ę w pośredniej strefie miasta, przy ul. Generała Sikorskiego. Kształt 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 xml:space="preserve">działki 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zbliżony do prostokąta</w:t>
            </w:r>
            <w:r>
              <w:rPr>
                <w:rFonts w:ascii="Garamond" w:eastAsia="Calibri" w:hAnsi="Garamond" w:cs="Calibri"/>
                <w:sz w:val="16"/>
                <w:szCs w:val="16"/>
              </w:rPr>
              <w:t>, częściowo ogrodzony od strony wschodniej i północnej. Na dzień wizji lokalnej, na działce stwierdzono znaczne zgromadzenie ściętych krzaków. Teren częściowo objęty umową dzierżawy nr UD308/20 do dnia 31.12.2022 r. oraz UD37/21 do dnia 31.12.2023 r.</w:t>
            </w:r>
          </w:p>
          <w:p w14:paraId="19FC809D" w14:textId="77777777" w:rsidR="00AD6E13" w:rsidRPr="000137F4" w:rsidRDefault="00AD6E13" w:rsidP="00AD6E13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16"/>
                <w:szCs w:val="16"/>
              </w:rPr>
            </w:pP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Na dzień oględzin brak drogi dojazdowej. Dostęp do przedmiotowej działki do drogi publicznej (ul. Gen. Sikorskiego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) poprzez cz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ęść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dzia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ki nr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161/36, 161/53 i 161/58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(projektowana droga dojazdowa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 xml:space="preserve"> zgodnie z planem miejscowym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). Dojazd do dzia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ki tj. wykonanie zjazdu/wyjazdu z drogi ul.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Gen. Sikorskiego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oraz zagospodarowanie cz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ęś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ci dz. nr </w:t>
            </w:r>
            <w:r>
              <w:rPr>
                <w:rFonts w:ascii="Garamond" w:eastAsia="Garamond" w:hAnsi="Garamond" w:cs="Garamond"/>
                <w:sz w:val="16"/>
                <w:szCs w:val="16"/>
              </w:rPr>
              <w:t>161/36, 161/53 i 161/58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 xml:space="preserve"> na ten cel, nabywca wykona we w</w:t>
            </w:r>
            <w:r w:rsidRPr="000137F4">
              <w:rPr>
                <w:rFonts w:ascii="Garamond" w:eastAsia="Arial" w:hAnsi="Garamond" w:cs="Arial"/>
                <w:sz w:val="16"/>
                <w:szCs w:val="16"/>
              </w:rPr>
              <w:t>ł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asnym zakresie i na w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łasny koszt, po uzyskaniu stosownych zezwoleń</w:t>
            </w:r>
          </w:p>
          <w:p w14:paraId="01849F38" w14:textId="06DECE98" w:rsidR="00AD6E13" w:rsidRPr="000137F4" w:rsidRDefault="00AD6E13" w:rsidP="00AD6E13">
            <w:pPr>
              <w:spacing w:after="0" w:line="240" w:lineRule="auto"/>
              <w:jc w:val="both"/>
              <w:rPr>
                <w:rFonts w:ascii="Garamond" w:eastAsia="Garamond" w:hAnsi="Garamond" w:cs="Garamond"/>
                <w:sz w:val="16"/>
                <w:szCs w:val="16"/>
              </w:rPr>
            </w:pP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Spos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ób zagospodarowania i zabudowy zgodnie z miejscowym planem zagospodarowania przestrzennego terenu po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>łożonego w obrębie ulic: Spokojnej, Sikorskiego, 1-go Maja i Kosynier</w:t>
            </w:r>
            <w:r w:rsidRPr="000137F4">
              <w:rPr>
                <w:rFonts w:ascii="Garamond" w:eastAsia="Garamond" w:hAnsi="Garamond" w:cs="Garamond"/>
                <w:sz w:val="16"/>
                <w:szCs w:val="16"/>
              </w:rPr>
              <w:t>ów w Gubinie (Uchwa</w:t>
            </w:r>
            <w:r w:rsidRPr="000137F4">
              <w:rPr>
                <w:rFonts w:ascii="Garamond" w:eastAsia="Calibri" w:hAnsi="Garamond" w:cs="Calibri"/>
                <w:sz w:val="16"/>
                <w:szCs w:val="16"/>
              </w:rPr>
              <w:t xml:space="preserve">ła nr XVII/214/2008 Rady Miejskiej w Gubinie z dnia 24.04.2008 r.) – MN-U (zabudowa mieszkaniowa z dopuszczeniem funkcji usługowej). </w:t>
            </w:r>
          </w:p>
        </w:tc>
      </w:tr>
    </w:tbl>
    <w:p w14:paraId="6FA8F89B" w14:textId="77777777" w:rsidR="003A14AE" w:rsidRPr="00AE4DBE" w:rsidRDefault="003A14AE">
      <w:pPr>
        <w:spacing w:after="0" w:line="240" w:lineRule="auto"/>
        <w:ind w:right="-740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5084CDB5" w14:textId="77777777" w:rsidR="00DF105A" w:rsidRDefault="00DF105A">
      <w:pPr>
        <w:spacing w:after="0" w:line="240" w:lineRule="auto"/>
        <w:ind w:left="-709" w:right="-740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40564759" w14:textId="1773CCCF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b/>
          <w:sz w:val="20"/>
          <w:szCs w:val="20"/>
        </w:rPr>
      </w:pPr>
      <w:r w:rsidRPr="00596C08">
        <w:rPr>
          <w:rFonts w:ascii="Garamond" w:eastAsia="Garamond" w:hAnsi="Garamond" w:cs="Garamond"/>
          <w:b/>
          <w:sz w:val="20"/>
          <w:szCs w:val="20"/>
        </w:rPr>
        <w:t>Nieruchomo</w:t>
      </w:r>
      <w:r w:rsidRPr="00596C08">
        <w:rPr>
          <w:rFonts w:ascii="Garamond" w:eastAsia="Calibri" w:hAnsi="Garamond" w:cs="Calibri"/>
          <w:b/>
          <w:sz w:val="20"/>
          <w:szCs w:val="20"/>
        </w:rPr>
        <w:t>ści stanowią własność Gminy Gubin o statusie miejskim.</w:t>
      </w:r>
    </w:p>
    <w:p w14:paraId="48FBF0AE" w14:textId="70E2F468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b/>
          <w:sz w:val="20"/>
          <w:szCs w:val="20"/>
        </w:rPr>
      </w:pPr>
      <w:r w:rsidRPr="00596C08">
        <w:rPr>
          <w:rFonts w:ascii="Garamond" w:eastAsia="Garamond" w:hAnsi="Garamond" w:cs="Garamond"/>
          <w:sz w:val="20"/>
          <w:szCs w:val="20"/>
        </w:rPr>
        <w:t>Nieruchomo</w:t>
      </w:r>
      <w:r w:rsidRPr="00596C08">
        <w:rPr>
          <w:rFonts w:ascii="Garamond" w:eastAsia="Calibri" w:hAnsi="Garamond" w:cs="Calibri"/>
          <w:sz w:val="20"/>
          <w:szCs w:val="20"/>
        </w:rPr>
        <w:t xml:space="preserve">ści są wolne od obciążeń i zobowiązań.  Dla nieruchomości </w:t>
      </w:r>
      <w:r w:rsidR="00565602" w:rsidRPr="00596C08">
        <w:rPr>
          <w:rFonts w:ascii="Garamond" w:eastAsia="Calibri" w:hAnsi="Garamond" w:cs="Calibri"/>
          <w:sz w:val="20"/>
          <w:szCs w:val="20"/>
        </w:rPr>
        <w:t xml:space="preserve">(poz. 3) </w:t>
      </w:r>
      <w:r w:rsidRPr="00596C08">
        <w:rPr>
          <w:rFonts w:ascii="Garamond" w:eastAsia="Calibri" w:hAnsi="Garamond" w:cs="Calibri"/>
          <w:sz w:val="20"/>
          <w:szCs w:val="20"/>
        </w:rPr>
        <w:t>Sąd Rejonowy w Krośnie Odrzańskim VI Zamiejscowy Wydział Ksiąg Wieczystych w Gubinie prowadzi księgę wieczystą nr ZG2K/</w:t>
      </w:r>
      <w:r w:rsidR="00565602" w:rsidRPr="00596C08">
        <w:rPr>
          <w:rFonts w:ascii="Garamond" w:eastAsia="Calibri" w:hAnsi="Garamond" w:cs="Calibri"/>
          <w:sz w:val="20"/>
          <w:szCs w:val="20"/>
        </w:rPr>
        <w:t>00014676/9</w:t>
      </w:r>
      <w:r w:rsidRPr="00596C08">
        <w:rPr>
          <w:rFonts w:ascii="Garamond" w:eastAsia="Calibri" w:hAnsi="Garamond" w:cs="Calibri"/>
          <w:sz w:val="20"/>
          <w:szCs w:val="20"/>
        </w:rPr>
        <w:t>.</w:t>
      </w:r>
      <w:r w:rsidR="00E216AC" w:rsidRPr="00596C08">
        <w:rPr>
          <w:rFonts w:ascii="Garamond" w:eastAsia="Calibri" w:hAnsi="Garamond" w:cs="Calibri"/>
          <w:sz w:val="20"/>
          <w:szCs w:val="20"/>
        </w:rPr>
        <w:t xml:space="preserve"> Dla nieruchomości (poz. </w:t>
      </w:r>
      <w:r w:rsidR="007A2907" w:rsidRPr="00596C08">
        <w:rPr>
          <w:rFonts w:ascii="Garamond" w:eastAsia="Calibri" w:hAnsi="Garamond" w:cs="Calibri"/>
          <w:sz w:val="20"/>
          <w:szCs w:val="20"/>
        </w:rPr>
        <w:t>1,2,4</w:t>
      </w:r>
      <w:r w:rsidR="00E216AC" w:rsidRPr="00596C08">
        <w:rPr>
          <w:rFonts w:ascii="Garamond" w:eastAsia="Calibri" w:hAnsi="Garamond" w:cs="Calibri"/>
          <w:sz w:val="20"/>
          <w:szCs w:val="20"/>
        </w:rPr>
        <w:t>) Sąd Rejonowy w Krośnie Odrzańskim VI Zamiejscowy Wydział Ksiąg Wieczystych w Gubinie prowadzi księgę wieczystą nr ZG2K/00012253/4.</w:t>
      </w:r>
      <w:r w:rsidR="00DF105A" w:rsidRPr="00596C08">
        <w:rPr>
          <w:rFonts w:ascii="Garamond" w:eastAsia="Calibri" w:hAnsi="Garamond" w:cs="Calibri"/>
          <w:sz w:val="20"/>
          <w:szCs w:val="20"/>
        </w:rPr>
        <w:t xml:space="preserve"> Dział III – wpis ograniczonego prawa rzeczowego dot. użytkowania działki nr 161/4.</w:t>
      </w:r>
    </w:p>
    <w:p w14:paraId="044D2AC4" w14:textId="29401FEC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0"/>
          <w:szCs w:val="20"/>
        </w:rPr>
      </w:pPr>
      <w:r w:rsidRPr="00596C08">
        <w:rPr>
          <w:rFonts w:ascii="Garamond" w:eastAsia="Garamond" w:hAnsi="Garamond" w:cs="Garamond"/>
          <w:sz w:val="20"/>
          <w:szCs w:val="20"/>
        </w:rPr>
        <w:t>Przetarg odb</w:t>
      </w:r>
      <w:r w:rsidRPr="00596C08">
        <w:rPr>
          <w:rFonts w:ascii="Garamond" w:eastAsia="Calibri" w:hAnsi="Garamond" w:cs="Calibri"/>
          <w:sz w:val="20"/>
          <w:szCs w:val="20"/>
        </w:rPr>
        <w:t xml:space="preserve">ędzie się </w:t>
      </w:r>
      <w:r w:rsidRPr="00596C08">
        <w:rPr>
          <w:rFonts w:ascii="Garamond" w:eastAsia="Calibri" w:hAnsi="Garamond" w:cs="Calibri"/>
          <w:b/>
          <w:sz w:val="20"/>
          <w:szCs w:val="20"/>
          <w:u w:val="single"/>
        </w:rPr>
        <w:t xml:space="preserve">dnia  </w:t>
      </w:r>
      <w:r w:rsidR="00C36340" w:rsidRPr="00596C08">
        <w:rPr>
          <w:rFonts w:ascii="Garamond" w:eastAsia="Calibri" w:hAnsi="Garamond" w:cs="Calibri"/>
          <w:b/>
          <w:sz w:val="20"/>
          <w:szCs w:val="20"/>
          <w:u w:val="single"/>
        </w:rPr>
        <w:t>23</w:t>
      </w:r>
      <w:r w:rsidR="00C51A10" w:rsidRPr="00596C08">
        <w:rPr>
          <w:rFonts w:ascii="Garamond" w:eastAsia="Calibri" w:hAnsi="Garamond" w:cs="Calibri"/>
          <w:b/>
          <w:sz w:val="20"/>
          <w:szCs w:val="20"/>
          <w:u w:val="single"/>
        </w:rPr>
        <w:t xml:space="preserve"> czerwca</w:t>
      </w:r>
      <w:r w:rsidRPr="00596C08">
        <w:rPr>
          <w:rFonts w:ascii="Garamond" w:eastAsia="Calibri" w:hAnsi="Garamond" w:cs="Calibri"/>
          <w:b/>
          <w:sz w:val="20"/>
          <w:szCs w:val="20"/>
          <w:u w:val="single"/>
        </w:rPr>
        <w:t xml:space="preserve"> </w:t>
      </w:r>
      <w:r w:rsidR="00C51A10" w:rsidRPr="00596C08">
        <w:rPr>
          <w:rFonts w:ascii="Garamond" w:eastAsia="Calibri" w:hAnsi="Garamond" w:cs="Calibri"/>
          <w:b/>
          <w:sz w:val="20"/>
          <w:szCs w:val="20"/>
          <w:u w:val="single"/>
        </w:rPr>
        <w:t xml:space="preserve">2022 </w:t>
      </w:r>
      <w:r w:rsidRPr="00596C08">
        <w:rPr>
          <w:rFonts w:ascii="Garamond" w:eastAsia="Calibri" w:hAnsi="Garamond" w:cs="Calibri"/>
          <w:b/>
          <w:sz w:val="20"/>
          <w:szCs w:val="20"/>
          <w:u w:val="single"/>
        </w:rPr>
        <w:t>r. o godz. 1</w:t>
      </w:r>
      <w:r w:rsidR="004F1327" w:rsidRPr="00596C08">
        <w:rPr>
          <w:rFonts w:ascii="Garamond" w:eastAsia="Calibri" w:hAnsi="Garamond" w:cs="Calibri"/>
          <w:b/>
          <w:sz w:val="20"/>
          <w:szCs w:val="20"/>
          <w:u w:val="single"/>
        </w:rPr>
        <w:t>2</w:t>
      </w:r>
      <w:r w:rsidRPr="00596C08">
        <w:rPr>
          <w:rFonts w:ascii="Garamond" w:eastAsia="Calibri" w:hAnsi="Garamond" w:cs="Calibri"/>
          <w:b/>
          <w:sz w:val="20"/>
          <w:szCs w:val="20"/>
          <w:u w:val="single"/>
        </w:rPr>
        <w:t>:00</w:t>
      </w:r>
      <w:r w:rsidRPr="00596C08">
        <w:rPr>
          <w:rFonts w:ascii="Garamond" w:eastAsia="Calibri" w:hAnsi="Garamond" w:cs="Calibri"/>
          <w:sz w:val="20"/>
          <w:szCs w:val="20"/>
        </w:rPr>
        <w:t xml:space="preserve"> </w:t>
      </w:r>
      <w:r w:rsidRPr="00596C08">
        <w:rPr>
          <w:rFonts w:ascii="Garamond" w:eastAsia="Calibri" w:hAnsi="Garamond" w:cs="Calibri"/>
          <w:b/>
          <w:sz w:val="20"/>
          <w:szCs w:val="20"/>
        </w:rPr>
        <w:t>w sali narad Urzędu Miejskiego w Gubinie ul. Piastowska 24.</w:t>
      </w:r>
    </w:p>
    <w:p w14:paraId="1F6E55BB" w14:textId="133458CF" w:rsidR="003A14AE" w:rsidRPr="00596C08" w:rsidRDefault="00962741" w:rsidP="000137F4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0"/>
          <w:szCs w:val="20"/>
        </w:rPr>
      </w:pPr>
      <w:r w:rsidRPr="00596C08">
        <w:rPr>
          <w:rFonts w:ascii="Garamond" w:eastAsia="Garamond" w:hAnsi="Garamond" w:cs="Garamond"/>
          <w:sz w:val="20"/>
          <w:szCs w:val="20"/>
        </w:rPr>
        <w:t>Wadium w pieni</w:t>
      </w:r>
      <w:r w:rsidRPr="00596C08">
        <w:rPr>
          <w:rFonts w:ascii="Garamond" w:eastAsia="Calibri" w:hAnsi="Garamond" w:cs="Calibri"/>
          <w:sz w:val="20"/>
          <w:szCs w:val="20"/>
        </w:rPr>
        <w:t>ądzu, w wysokości 10% ceny wywoławczej, należy wpłacić najp</w:t>
      </w:r>
      <w:r w:rsidRPr="00596C08">
        <w:rPr>
          <w:rFonts w:ascii="Garamond" w:eastAsia="Garamond" w:hAnsi="Garamond" w:cs="Garamond"/>
          <w:sz w:val="20"/>
          <w:szCs w:val="20"/>
        </w:rPr>
        <w:t>ó</w:t>
      </w:r>
      <w:r w:rsidRPr="00596C08">
        <w:rPr>
          <w:rFonts w:ascii="Garamond" w:eastAsia="Calibri" w:hAnsi="Garamond" w:cs="Calibri"/>
          <w:sz w:val="20"/>
          <w:szCs w:val="20"/>
        </w:rPr>
        <w:t>źniej</w:t>
      </w:r>
      <w:r w:rsidRPr="00596C08">
        <w:rPr>
          <w:rFonts w:ascii="Garamond" w:eastAsia="Calibri" w:hAnsi="Garamond" w:cs="Calibri"/>
          <w:b/>
          <w:sz w:val="20"/>
          <w:szCs w:val="20"/>
        </w:rPr>
        <w:t xml:space="preserve"> </w:t>
      </w:r>
      <w:r w:rsidRPr="00596C08">
        <w:rPr>
          <w:rFonts w:ascii="Garamond" w:eastAsia="Calibri" w:hAnsi="Garamond" w:cs="Calibri"/>
          <w:b/>
          <w:sz w:val="20"/>
          <w:szCs w:val="20"/>
          <w:u w:val="single"/>
        </w:rPr>
        <w:t xml:space="preserve">do dnia </w:t>
      </w:r>
      <w:r w:rsidR="00C36340" w:rsidRPr="00596C08">
        <w:rPr>
          <w:rFonts w:ascii="Garamond" w:eastAsia="Calibri" w:hAnsi="Garamond" w:cs="Calibri"/>
          <w:b/>
          <w:sz w:val="20"/>
          <w:szCs w:val="20"/>
          <w:u w:val="single"/>
        </w:rPr>
        <w:t>20</w:t>
      </w:r>
      <w:r w:rsidR="00C51A10" w:rsidRPr="00596C08">
        <w:rPr>
          <w:rFonts w:ascii="Garamond" w:eastAsia="Calibri" w:hAnsi="Garamond" w:cs="Calibri"/>
          <w:b/>
          <w:sz w:val="20"/>
          <w:szCs w:val="20"/>
          <w:u w:val="single"/>
        </w:rPr>
        <w:t xml:space="preserve"> czerwca 2022</w:t>
      </w:r>
      <w:r w:rsidRPr="00596C08">
        <w:rPr>
          <w:rFonts w:ascii="Garamond" w:eastAsia="Calibri" w:hAnsi="Garamond" w:cs="Calibri"/>
          <w:b/>
          <w:sz w:val="20"/>
          <w:szCs w:val="20"/>
          <w:u w:val="single"/>
        </w:rPr>
        <w:t xml:space="preserve"> r.</w:t>
      </w:r>
      <w:r w:rsidRPr="00596C08">
        <w:rPr>
          <w:rFonts w:ascii="Garamond" w:eastAsia="Calibri" w:hAnsi="Garamond" w:cs="Calibri"/>
          <w:b/>
          <w:sz w:val="20"/>
          <w:szCs w:val="20"/>
        </w:rPr>
        <w:t xml:space="preserve"> </w:t>
      </w:r>
      <w:r w:rsidRPr="00596C08">
        <w:rPr>
          <w:rFonts w:ascii="Garamond" w:eastAsia="Calibri" w:hAnsi="Garamond" w:cs="Calibri"/>
          <w:sz w:val="20"/>
          <w:szCs w:val="20"/>
        </w:rPr>
        <w:t xml:space="preserve">na konto </w:t>
      </w:r>
      <w:r w:rsidRPr="00596C08">
        <w:rPr>
          <w:rFonts w:ascii="Garamond" w:eastAsia="Calibri" w:hAnsi="Garamond" w:cs="Calibri"/>
          <w:sz w:val="20"/>
          <w:szCs w:val="20"/>
          <w:u w:val="single"/>
        </w:rPr>
        <w:t>PKO BP S.A. o/Zielona G</w:t>
      </w:r>
      <w:r w:rsidRPr="00596C08">
        <w:rPr>
          <w:rFonts w:ascii="Garamond" w:eastAsia="Garamond" w:hAnsi="Garamond" w:cs="Garamond"/>
          <w:sz w:val="20"/>
          <w:szCs w:val="20"/>
          <w:u w:val="single"/>
        </w:rPr>
        <w:t>óra nr  13 1020 5402 0000 0502 0027 8747</w:t>
      </w:r>
      <w:r w:rsidRPr="00596C08">
        <w:rPr>
          <w:rFonts w:ascii="Garamond" w:eastAsia="Garamond" w:hAnsi="Garamond" w:cs="Garamond"/>
          <w:sz w:val="20"/>
          <w:szCs w:val="20"/>
        </w:rPr>
        <w:t xml:space="preserve"> (w tytule wp</w:t>
      </w:r>
      <w:r w:rsidRPr="00596C08">
        <w:rPr>
          <w:rFonts w:ascii="Garamond" w:eastAsia="Arial" w:hAnsi="Garamond" w:cs="Arial"/>
          <w:sz w:val="20"/>
          <w:szCs w:val="20"/>
        </w:rPr>
        <w:t>ł</w:t>
      </w:r>
      <w:r w:rsidRPr="00596C08">
        <w:rPr>
          <w:rFonts w:ascii="Garamond" w:eastAsia="Garamond" w:hAnsi="Garamond" w:cs="Garamond"/>
          <w:sz w:val="20"/>
          <w:szCs w:val="20"/>
        </w:rPr>
        <w:t>aty wskaza</w:t>
      </w:r>
      <w:r w:rsidRPr="00596C08">
        <w:rPr>
          <w:rFonts w:ascii="Garamond" w:eastAsia="Calibri" w:hAnsi="Garamond" w:cs="Calibri"/>
          <w:sz w:val="20"/>
          <w:szCs w:val="20"/>
        </w:rPr>
        <w:t>ć nieruchomość, kt</w:t>
      </w:r>
      <w:r w:rsidRPr="00596C08">
        <w:rPr>
          <w:rFonts w:ascii="Garamond" w:eastAsia="Garamond" w:hAnsi="Garamond" w:cs="Garamond"/>
          <w:sz w:val="20"/>
          <w:szCs w:val="20"/>
        </w:rPr>
        <w:t>órej dotyczy).</w:t>
      </w:r>
    </w:p>
    <w:p w14:paraId="66DBA712" w14:textId="77777777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b/>
          <w:sz w:val="20"/>
          <w:szCs w:val="20"/>
          <w:u w:val="single"/>
        </w:rPr>
      </w:pPr>
      <w:r w:rsidRPr="00596C08">
        <w:rPr>
          <w:rFonts w:ascii="Garamond" w:eastAsia="Garamond" w:hAnsi="Garamond" w:cs="Garamond"/>
          <w:sz w:val="20"/>
          <w:szCs w:val="20"/>
        </w:rPr>
        <w:t>Za dat</w:t>
      </w:r>
      <w:r w:rsidRPr="00596C08">
        <w:rPr>
          <w:rFonts w:ascii="Garamond" w:eastAsia="Calibri" w:hAnsi="Garamond" w:cs="Calibri"/>
          <w:sz w:val="20"/>
          <w:szCs w:val="20"/>
        </w:rPr>
        <w:t>ę wniesienia wadium uważa się datę wpływu środk</w:t>
      </w:r>
      <w:r w:rsidRPr="00596C08">
        <w:rPr>
          <w:rFonts w:ascii="Garamond" w:eastAsia="Garamond" w:hAnsi="Garamond" w:cs="Garamond"/>
          <w:sz w:val="20"/>
          <w:szCs w:val="20"/>
        </w:rPr>
        <w:t>ów pieni</w:t>
      </w:r>
      <w:r w:rsidRPr="00596C08">
        <w:rPr>
          <w:rFonts w:ascii="Garamond" w:eastAsia="Calibri" w:hAnsi="Garamond" w:cs="Calibri"/>
          <w:sz w:val="20"/>
          <w:szCs w:val="20"/>
        </w:rPr>
        <w:t>ężnych na rachunek Urzędu Miejskiego w Gubinie. W przypadku regulowania wadium za pośrednictwem poczty lub bank</w:t>
      </w:r>
      <w:r w:rsidRPr="00596C08">
        <w:rPr>
          <w:rFonts w:ascii="Garamond" w:eastAsia="Garamond" w:hAnsi="Garamond" w:cs="Garamond"/>
          <w:sz w:val="20"/>
          <w:szCs w:val="20"/>
        </w:rPr>
        <w:t>ów wp</w:t>
      </w:r>
      <w:r w:rsidRPr="00596C08">
        <w:rPr>
          <w:rFonts w:ascii="Garamond" w:eastAsia="Calibri" w:hAnsi="Garamond" w:cs="Calibri"/>
          <w:sz w:val="20"/>
          <w:szCs w:val="20"/>
        </w:rPr>
        <w:t>łaty należy dokonać z takim wyprzedzeniem, aby wyżej wymieniona kwota wadium wpłynęła na konto sprzedającego w określonym w ogłoszeniu terminie</w:t>
      </w:r>
      <w:r w:rsidRPr="00596C08">
        <w:rPr>
          <w:rFonts w:ascii="Garamond" w:eastAsia="Calibri" w:hAnsi="Garamond" w:cs="Calibri"/>
          <w:b/>
          <w:sz w:val="20"/>
          <w:szCs w:val="20"/>
        </w:rPr>
        <w:t xml:space="preserve">. </w:t>
      </w:r>
      <w:r w:rsidRPr="00596C08">
        <w:rPr>
          <w:rFonts w:ascii="Garamond" w:eastAsia="Calibri" w:hAnsi="Garamond" w:cs="Calibri"/>
          <w:b/>
          <w:sz w:val="20"/>
          <w:szCs w:val="20"/>
          <w:u w:val="single"/>
        </w:rPr>
        <w:t>Za uczestnika przetargu uznaje się osobę dokonującą wpłatę wadium, tj. właściciela konta bankowego bądź pełnomocnika tego konta, z kt</w:t>
      </w:r>
      <w:r w:rsidRPr="00596C08">
        <w:rPr>
          <w:rFonts w:ascii="Garamond" w:eastAsia="Garamond" w:hAnsi="Garamond" w:cs="Garamond"/>
          <w:b/>
          <w:sz w:val="20"/>
          <w:szCs w:val="20"/>
          <w:u w:val="single"/>
        </w:rPr>
        <w:t>órego dokonano wp</w:t>
      </w:r>
      <w:r w:rsidRPr="00596C08">
        <w:rPr>
          <w:rFonts w:ascii="Garamond" w:eastAsia="Calibri" w:hAnsi="Garamond" w:cs="Calibri"/>
          <w:b/>
          <w:sz w:val="20"/>
          <w:szCs w:val="20"/>
          <w:u w:val="single"/>
        </w:rPr>
        <w:t>łaty wadium lub osobę wskazaną jako wpłacający w tytule wpłaty wadium.</w:t>
      </w:r>
    </w:p>
    <w:p w14:paraId="13A549F7" w14:textId="77777777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b/>
          <w:sz w:val="20"/>
          <w:szCs w:val="20"/>
        </w:rPr>
      </w:pPr>
      <w:r w:rsidRPr="00596C08">
        <w:rPr>
          <w:rFonts w:ascii="Garamond" w:eastAsia="Garamond" w:hAnsi="Garamond" w:cs="Garamond"/>
          <w:b/>
          <w:sz w:val="20"/>
          <w:szCs w:val="20"/>
        </w:rPr>
        <w:t>Niezale</w:t>
      </w:r>
      <w:r w:rsidRPr="00596C08">
        <w:rPr>
          <w:rFonts w:ascii="Garamond" w:eastAsia="Calibri" w:hAnsi="Garamond" w:cs="Calibri"/>
          <w:b/>
          <w:sz w:val="20"/>
          <w:szCs w:val="20"/>
        </w:rPr>
        <w:t>żnie od podanych informacji, nabywca odpowiada za samodzielne zapoznanie się ze stanem prawnym i faktycznym nieruchomości oraz jej aktualnym sposobem zagospodarowania, jej parametrami oraz możliwością zagospodarowania.</w:t>
      </w:r>
      <w:r w:rsidRPr="00596C08">
        <w:rPr>
          <w:rFonts w:ascii="Garamond" w:eastAsia="Calibri" w:hAnsi="Garamond" w:cs="Calibri"/>
          <w:sz w:val="20"/>
          <w:szCs w:val="20"/>
        </w:rPr>
        <w:t xml:space="preserve"> </w:t>
      </w:r>
      <w:r w:rsidRPr="00596C08">
        <w:rPr>
          <w:rFonts w:ascii="Garamond" w:eastAsia="Calibri" w:hAnsi="Garamond" w:cs="Calibri"/>
          <w:b/>
          <w:sz w:val="20"/>
          <w:szCs w:val="20"/>
        </w:rPr>
        <w:t>Rozpoznanie wszelkich warunk</w:t>
      </w:r>
      <w:r w:rsidRPr="00596C08">
        <w:rPr>
          <w:rFonts w:ascii="Garamond" w:eastAsia="Garamond" w:hAnsi="Garamond" w:cs="Garamond"/>
          <w:b/>
          <w:sz w:val="20"/>
          <w:szCs w:val="20"/>
        </w:rPr>
        <w:t>ów faktycznych i prawnych niezb</w:t>
      </w:r>
      <w:r w:rsidRPr="00596C08">
        <w:rPr>
          <w:rFonts w:ascii="Garamond" w:eastAsia="Calibri" w:hAnsi="Garamond" w:cs="Calibri"/>
          <w:b/>
          <w:sz w:val="20"/>
          <w:szCs w:val="20"/>
        </w:rPr>
        <w:t>ędnych do realizacji planowanej inwestycji, leży w całości po stronie nabywcy i stanowi obszar jego ryzyka.</w:t>
      </w:r>
    </w:p>
    <w:p w14:paraId="471335D6" w14:textId="77777777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Garamond" w:hAnsi="Garamond" w:cs="Garamond"/>
          <w:sz w:val="20"/>
          <w:szCs w:val="20"/>
          <w:u w:val="single"/>
        </w:rPr>
      </w:pPr>
      <w:r w:rsidRPr="00596C08">
        <w:rPr>
          <w:rFonts w:ascii="Garamond" w:eastAsia="Garamond" w:hAnsi="Garamond" w:cs="Garamond"/>
          <w:b/>
          <w:sz w:val="20"/>
          <w:szCs w:val="20"/>
          <w:u w:val="single"/>
        </w:rPr>
        <w:lastRenderedPageBreak/>
        <w:t>Uczestnicy przetargu zobowi</w:t>
      </w:r>
      <w:r w:rsidRPr="00596C08">
        <w:rPr>
          <w:rFonts w:ascii="Garamond" w:eastAsia="Calibri" w:hAnsi="Garamond" w:cs="Calibri"/>
          <w:b/>
          <w:sz w:val="20"/>
          <w:szCs w:val="20"/>
          <w:u w:val="single"/>
        </w:rPr>
        <w:t>ązani będą przed przystąpieniem do przetargu do złożenia komisji pisemnego oświadczenia o zapoznaniu się ze stanem prawnym i faktycznym nieruchomości oraz warunkami przetargu i przyjęciu ich bez zastrzeżeń, pod rygorem niedopuszczenia tych os</w:t>
      </w:r>
      <w:r w:rsidRPr="00596C08">
        <w:rPr>
          <w:rFonts w:ascii="Garamond" w:eastAsia="Garamond" w:hAnsi="Garamond" w:cs="Garamond"/>
          <w:b/>
          <w:sz w:val="20"/>
          <w:szCs w:val="20"/>
          <w:u w:val="single"/>
        </w:rPr>
        <w:t>ób do przetargu.</w:t>
      </w:r>
    </w:p>
    <w:p w14:paraId="470539EB" w14:textId="77777777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0"/>
          <w:szCs w:val="20"/>
        </w:rPr>
      </w:pPr>
      <w:r w:rsidRPr="00596C08">
        <w:rPr>
          <w:rFonts w:ascii="Garamond" w:eastAsia="Garamond" w:hAnsi="Garamond" w:cs="Garamond"/>
          <w:sz w:val="20"/>
          <w:szCs w:val="20"/>
        </w:rPr>
        <w:t>Zbycie nieruchomo</w:t>
      </w:r>
      <w:r w:rsidRPr="00596C08">
        <w:rPr>
          <w:rFonts w:ascii="Garamond" w:eastAsia="Calibri" w:hAnsi="Garamond" w:cs="Calibri"/>
          <w:sz w:val="20"/>
          <w:szCs w:val="20"/>
        </w:rPr>
        <w:t xml:space="preserve">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 ewentualnych kolizji projektowych nabywca przeniesie istniejącą infrastrukturę na własny koszt na warunkach właścicieli sieci i po dokonaniu niezbędnych uzgodnień oraz uzyskaniu przewidzianych prawem pozwoleń. </w:t>
      </w:r>
    </w:p>
    <w:p w14:paraId="2E8BCAC8" w14:textId="77777777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0"/>
          <w:szCs w:val="20"/>
        </w:rPr>
      </w:pPr>
      <w:r w:rsidRPr="00596C08">
        <w:rPr>
          <w:rFonts w:ascii="Garamond" w:eastAsia="Garamond" w:hAnsi="Garamond" w:cs="Garamond"/>
          <w:sz w:val="20"/>
          <w:szCs w:val="20"/>
        </w:rPr>
        <w:t>Przyst</w:t>
      </w:r>
      <w:r w:rsidRPr="00596C08">
        <w:rPr>
          <w:rFonts w:ascii="Garamond" w:eastAsia="Calibri" w:hAnsi="Garamond" w:cs="Calibri"/>
          <w:sz w:val="20"/>
          <w:szCs w:val="20"/>
        </w:rPr>
        <w:t>ępujący do licytacji zobowiązany jest do sprawdzenia czy przedmiotowa nieruchomość odpowiada jego planowanym zamierzeniom inwestycyjnym.</w:t>
      </w:r>
    </w:p>
    <w:p w14:paraId="43EF2F66" w14:textId="77777777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0"/>
          <w:szCs w:val="20"/>
        </w:rPr>
      </w:pPr>
      <w:r w:rsidRPr="00596C08">
        <w:rPr>
          <w:rFonts w:ascii="Garamond" w:eastAsia="Garamond" w:hAnsi="Garamond" w:cs="Garamond"/>
          <w:sz w:val="20"/>
          <w:szCs w:val="20"/>
        </w:rPr>
        <w:t>Do ceny nieruchomo</w:t>
      </w:r>
      <w:r w:rsidRPr="00596C08">
        <w:rPr>
          <w:rFonts w:ascii="Garamond" w:eastAsia="Calibri" w:hAnsi="Garamond" w:cs="Calibri"/>
          <w:sz w:val="20"/>
          <w:szCs w:val="20"/>
        </w:rPr>
        <w:t>ści zostanie zastosowana stawka podatku od towar</w:t>
      </w:r>
      <w:r w:rsidRPr="00596C08">
        <w:rPr>
          <w:rFonts w:ascii="Garamond" w:eastAsia="Garamond" w:hAnsi="Garamond" w:cs="Garamond"/>
          <w:sz w:val="20"/>
          <w:szCs w:val="20"/>
        </w:rPr>
        <w:t>ów i us</w:t>
      </w:r>
      <w:r w:rsidRPr="00596C08">
        <w:rPr>
          <w:rFonts w:ascii="Garamond" w:eastAsia="Calibri" w:hAnsi="Garamond" w:cs="Calibri"/>
          <w:sz w:val="20"/>
          <w:szCs w:val="20"/>
        </w:rPr>
        <w:t>ług zgodnie z obowiązującymi przepisami na dzień transakcji.</w:t>
      </w:r>
    </w:p>
    <w:p w14:paraId="49FA469A" w14:textId="77777777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0"/>
          <w:szCs w:val="20"/>
        </w:rPr>
      </w:pPr>
      <w:r w:rsidRPr="00596C08">
        <w:rPr>
          <w:rFonts w:ascii="Garamond" w:eastAsia="Garamond" w:hAnsi="Garamond" w:cs="Garamond"/>
          <w:sz w:val="20"/>
          <w:szCs w:val="20"/>
        </w:rPr>
        <w:t>Nabywca zobowi</w:t>
      </w:r>
      <w:r w:rsidRPr="00596C08">
        <w:rPr>
          <w:rFonts w:ascii="Garamond" w:eastAsia="Calibri" w:hAnsi="Garamond" w:cs="Calibri"/>
          <w:sz w:val="20"/>
          <w:szCs w:val="20"/>
        </w:rPr>
        <w:t>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21736707" w14:textId="77777777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0"/>
          <w:szCs w:val="20"/>
        </w:rPr>
      </w:pPr>
      <w:r w:rsidRPr="00596C08">
        <w:rPr>
          <w:rFonts w:ascii="Garamond" w:eastAsia="Garamond" w:hAnsi="Garamond" w:cs="Garamond"/>
          <w:sz w:val="20"/>
          <w:szCs w:val="20"/>
        </w:rPr>
        <w:t>Gmina nie zleca</w:t>
      </w:r>
      <w:r w:rsidRPr="00596C08">
        <w:rPr>
          <w:rFonts w:ascii="Garamond" w:eastAsia="Calibri" w:hAnsi="Garamond" w:cs="Calibri"/>
          <w:sz w:val="20"/>
          <w:szCs w:val="20"/>
        </w:rPr>
        <w:t>ła wykonania badań geotechnicznych zbywanego gruntu i nie posiada wiedzy na temat sposobu dokonania rozbi</w:t>
      </w:r>
      <w:r w:rsidRPr="00596C08">
        <w:rPr>
          <w:rFonts w:ascii="Garamond" w:eastAsia="Garamond" w:hAnsi="Garamond" w:cs="Garamond"/>
          <w:sz w:val="20"/>
          <w:szCs w:val="20"/>
        </w:rPr>
        <w:t>órki obiektów, które w przesz</w:t>
      </w:r>
      <w:r w:rsidRPr="00596C08">
        <w:rPr>
          <w:rFonts w:ascii="Garamond" w:eastAsia="Calibri" w:hAnsi="Garamond" w:cs="Calibri"/>
          <w:sz w:val="20"/>
          <w:szCs w:val="20"/>
        </w:rPr>
        <w:t>łości mogły być posadowione na zbywanej nieruchomości – w przypadku wystąpienia w gruncie pozostałości po przedmiotowych obiektach nabywca winien dokonać ich usunięcia na własny koszt i własnym staraniem.</w:t>
      </w:r>
    </w:p>
    <w:p w14:paraId="1CF3332F" w14:textId="77777777" w:rsidR="00BE36AB" w:rsidRPr="00596C08" w:rsidRDefault="00962741">
      <w:pPr>
        <w:spacing w:after="0" w:line="240" w:lineRule="auto"/>
        <w:ind w:left="-709" w:right="-851"/>
        <w:jc w:val="both"/>
        <w:rPr>
          <w:rFonts w:ascii="Garamond" w:eastAsia="Calibri" w:hAnsi="Garamond" w:cs="Calibri"/>
          <w:sz w:val="20"/>
          <w:szCs w:val="20"/>
        </w:rPr>
      </w:pPr>
      <w:r w:rsidRPr="00596C08">
        <w:rPr>
          <w:rFonts w:ascii="Garamond" w:eastAsia="Garamond" w:hAnsi="Garamond" w:cs="Garamond"/>
          <w:sz w:val="20"/>
          <w:szCs w:val="20"/>
        </w:rPr>
        <w:t>Sprzedaj</w:t>
      </w:r>
      <w:r w:rsidRPr="00596C08">
        <w:rPr>
          <w:rFonts w:ascii="Garamond" w:eastAsia="Calibri" w:hAnsi="Garamond" w:cs="Calibri"/>
          <w:sz w:val="20"/>
          <w:szCs w:val="20"/>
        </w:rPr>
        <w:t>ący nie ponosi odpowiedzialności za złożone warunki geotechniczne gruntu. Nie wyklucza się istnienia na nieruchomości kamieni i przedmiot</w:t>
      </w:r>
      <w:r w:rsidRPr="00596C08">
        <w:rPr>
          <w:rFonts w:ascii="Garamond" w:eastAsia="Garamond" w:hAnsi="Garamond" w:cs="Garamond"/>
          <w:sz w:val="20"/>
          <w:szCs w:val="20"/>
        </w:rPr>
        <w:t>ów niewidocznych wizualnie. Nabywca nieruchomo</w:t>
      </w:r>
      <w:r w:rsidRPr="00596C08">
        <w:rPr>
          <w:rFonts w:ascii="Garamond" w:eastAsia="Calibri" w:hAnsi="Garamond" w:cs="Calibri"/>
          <w:sz w:val="20"/>
          <w:szCs w:val="20"/>
        </w:rPr>
        <w:t>ści przejmuje wraz z gruntem obowiązek usunięcia z terenu wszystkich bezumownych użytkownik</w:t>
      </w:r>
      <w:r w:rsidRPr="00596C08">
        <w:rPr>
          <w:rFonts w:ascii="Garamond" w:eastAsia="Garamond" w:hAnsi="Garamond" w:cs="Garamond"/>
          <w:sz w:val="20"/>
          <w:szCs w:val="20"/>
        </w:rPr>
        <w:t>ów. Nabywca na w</w:t>
      </w:r>
      <w:r w:rsidRPr="00596C08">
        <w:rPr>
          <w:rFonts w:ascii="Garamond" w:eastAsia="Arial" w:hAnsi="Garamond" w:cs="Arial"/>
          <w:sz w:val="20"/>
          <w:szCs w:val="20"/>
        </w:rPr>
        <w:t>ł</w:t>
      </w:r>
      <w:r w:rsidRPr="00596C08">
        <w:rPr>
          <w:rFonts w:ascii="Garamond" w:eastAsia="Garamond" w:hAnsi="Garamond" w:cs="Garamond"/>
          <w:sz w:val="20"/>
          <w:szCs w:val="20"/>
        </w:rPr>
        <w:t>asny koszt zleci uprawnionym podmiotom odtworzenie granic nieruchomo</w:t>
      </w:r>
      <w:r w:rsidRPr="00596C08">
        <w:rPr>
          <w:rFonts w:ascii="Garamond" w:eastAsia="Calibri" w:hAnsi="Garamond" w:cs="Calibri"/>
          <w:sz w:val="20"/>
          <w:szCs w:val="20"/>
        </w:rPr>
        <w:t xml:space="preserve">ści. </w:t>
      </w:r>
    </w:p>
    <w:p w14:paraId="38FF440D" w14:textId="77777777" w:rsidR="00BE36AB" w:rsidRPr="00596C08" w:rsidRDefault="00BE36AB" w:rsidP="00BE36AB">
      <w:pPr>
        <w:spacing w:after="0" w:line="240" w:lineRule="auto"/>
        <w:ind w:left="-709" w:right="-851"/>
        <w:jc w:val="both"/>
        <w:rPr>
          <w:rFonts w:ascii="Garamond" w:hAnsi="Garamond"/>
          <w:b/>
          <w:bCs/>
          <w:sz w:val="20"/>
          <w:szCs w:val="20"/>
        </w:rPr>
      </w:pPr>
      <w:r w:rsidRPr="00596C08">
        <w:rPr>
          <w:rFonts w:ascii="Garamond" w:hAnsi="Garamond"/>
          <w:sz w:val="20"/>
          <w:szCs w:val="20"/>
        </w:rPr>
        <w:t>Przetarg przeprowadzi komisja w składzie wyznaczonym w § 1 Zarządzenia nr 13.2022 Burmistrza Miasta Gubina z dnia 12 stycznia 2022 r.</w:t>
      </w:r>
    </w:p>
    <w:p w14:paraId="49640E4A" w14:textId="77777777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0"/>
          <w:szCs w:val="20"/>
        </w:rPr>
      </w:pPr>
      <w:r w:rsidRPr="00596C08">
        <w:rPr>
          <w:rFonts w:ascii="Garamond" w:eastAsia="Garamond" w:hAnsi="Garamond" w:cs="Garamond"/>
          <w:sz w:val="20"/>
          <w:szCs w:val="20"/>
        </w:rPr>
        <w:t>Wadium osoby wygrywaj</w:t>
      </w:r>
      <w:r w:rsidRPr="00596C08">
        <w:rPr>
          <w:rFonts w:ascii="Garamond" w:eastAsia="Calibri" w:hAnsi="Garamond" w:cs="Calibri"/>
          <w:sz w:val="20"/>
          <w:szCs w:val="20"/>
        </w:rPr>
        <w:t>ącej przetarg zostaje zaliczone na poczet ceny nabycia. Pozostałym osobom wadium zostanie wypłacone, na wniosek, w ciągu 3 dni po zakończeniu przetargu. Wylicytowana cena sprzedaży nieruchomości podlega zapłacie do czasu zawarcia aktu notarialnego, kt</w:t>
      </w:r>
      <w:r w:rsidRPr="00596C08">
        <w:rPr>
          <w:rFonts w:ascii="Garamond" w:eastAsia="Garamond" w:hAnsi="Garamond" w:cs="Garamond"/>
          <w:sz w:val="20"/>
          <w:szCs w:val="20"/>
        </w:rPr>
        <w:t>órego termin zostanie ustalony najpó</w:t>
      </w:r>
      <w:r w:rsidRPr="00596C08">
        <w:rPr>
          <w:rFonts w:ascii="Garamond" w:eastAsia="Calibri" w:hAnsi="Garamond" w:cs="Calibri"/>
          <w:sz w:val="20"/>
          <w:szCs w:val="20"/>
        </w:rPr>
        <w:t>źniej w ciągu 21 dni od dnia rozstrzygnięcia przetargu.</w:t>
      </w:r>
    </w:p>
    <w:p w14:paraId="1E850CF1" w14:textId="77777777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0"/>
          <w:szCs w:val="20"/>
        </w:rPr>
      </w:pPr>
      <w:r w:rsidRPr="00596C08">
        <w:rPr>
          <w:rFonts w:ascii="Garamond" w:eastAsia="Garamond" w:hAnsi="Garamond" w:cs="Garamond"/>
          <w:sz w:val="20"/>
          <w:szCs w:val="20"/>
        </w:rPr>
        <w:t>Koszty przygotowania dokumentacji, sporz</w:t>
      </w:r>
      <w:r w:rsidRPr="00596C08">
        <w:rPr>
          <w:rFonts w:ascii="Garamond" w:eastAsia="Calibri" w:hAnsi="Garamond" w:cs="Calibri"/>
          <w:sz w:val="20"/>
          <w:szCs w:val="20"/>
        </w:rPr>
        <w:t xml:space="preserve">ądzenia umowy notarialnej i opłaty sądowe w całości ponosi nabywca.  </w:t>
      </w:r>
    </w:p>
    <w:p w14:paraId="714E4E24" w14:textId="77777777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0"/>
          <w:szCs w:val="20"/>
        </w:rPr>
      </w:pPr>
      <w:r w:rsidRPr="00596C08">
        <w:rPr>
          <w:rFonts w:ascii="Garamond" w:eastAsia="Garamond" w:hAnsi="Garamond" w:cs="Garamond"/>
          <w:b/>
          <w:sz w:val="20"/>
          <w:szCs w:val="20"/>
        </w:rPr>
        <w:t>Osoby uczestnicz</w:t>
      </w:r>
      <w:r w:rsidRPr="00596C08">
        <w:rPr>
          <w:rFonts w:ascii="Garamond" w:eastAsia="Calibri" w:hAnsi="Garamond" w:cs="Calibri"/>
          <w:b/>
          <w:sz w:val="20"/>
          <w:szCs w:val="20"/>
        </w:rPr>
        <w:t>ące w przetargu zobowiązane są okazać komisji przetargowej dow</w:t>
      </w:r>
      <w:r w:rsidRPr="00596C08">
        <w:rPr>
          <w:rFonts w:ascii="Garamond" w:eastAsia="Garamond" w:hAnsi="Garamond" w:cs="Garamond"/>
          <w:b/>
          <w:sz w:val="20"/>
          <w:szCs w:val="20"/>
        </w:rPr>
        <w:t>ód wp</w:t>
      </w:r>
      <w:r w:rsidRPr="00596C08">
        <w:rPr>
          <w:rFonts w:ascii="Garamond" w:eastAsia="Calibri" w:hAnsi="Garamond" w:cs="Calibri"/>
          <w:b/>
          <w:sz w:val="20"/>
          <w:szCs w:val="20"/>
        </w:rPr>
        <w:t>łaty wadium oraz:</w:t>
      </w:r>
      <w:r w:rsidRPr="00596C08">
        <w:rPr>
          <w:rFonts w:ascii="Garamond" w:eastAsia="Calibri" w:hAnsi="Garamond" w:cs="Calibri"/>
          <w:sz w:val="20"/>
          <w:szCs w:val="20"/>
        </w:rPr>
        <w:t xml:space="preserve"> </w:t>
      </w:r>
    </w:p>
    <w:p w14:paraId="6418BE0D" w14:textId="77777777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0"/>
          <w:szCs w:val="20"/>
        </w:rPr>
      </w:pPr>
      <w:r w:rsidRPr="00596C08">
        <w:rPr>
          <w:rFonts w:ascii="Garamond" w:eastAsia="Garamond" w:hAnsi="Garamond" w:cs="Garamond"/>
          <w:sz w:val="20"/>
          <w:szCs w:val="20"/>
        </w:rPr>
        <w:t>- w przypadku osoby fizycznej: dokument potwierdzaj</w:t>
      </w:r>
      <w:r w:rsidRPr="00596C08">
        <w:rPr>
          <w:rFonts w:ascii="Garamond" w:eastAsia="Calibri" w:hAnsi="Garamond" w:cs="Calibri"/>
          <w:sz w:val="20"/>
          <w:szCs w:val="20"/>
        </w:rPr>
        <w:t>ący tożsamość uczestnika przetargu (dow</w:t>
      </w:r>
      <w:r w:rsidRPr="00596C08">
        <w:rPr>
          <w:rFonts w:ascii="Garamond" w:eastAsia="Garamond" w:hAnsi="Garamond" w:cs="Garamond"/>
          <w:sz w:val="20"/>
          <w:szCs w:val="20"/>
        </w:rPr>
        <w:t>ód osobisty, paszport lub prawo jazdy), a pozostaj</w:t>
      </w:r>
      <w:r w:rsidRPr="00596C08">
        <w:rPr>
          <w:rFonts w:ascii="Garamond" w:eastAsia="Arial" w:hAnsi="Garamond" w:cs="Arial"/>
          <w:sz w:val="20"/>
          <w:szCs w:val="20"/>
        </w:rPr>
        <w:t>ą</w:t>
      </w:r>
      <w:r w:rsidRPr="00596C08">
        <w:rPr>
          <w:rFonts w:ascii="Garamond" w:eastAsia="Garamond" w:hAnsi="Garamond" w:cs="Garamond"/>
          <w:sz w:val="20"/>
          <w:szCs w:val="20"/>
        </w:rPr>
        <w:t>cej w zwi</w:t>
      </w:r>
      <w:r w:rsidRPr="00596C08">
        <w:rPr>
          <w:rFonts w:ascii="Garamond" w:eastAsia="Calibri" w:hAnsi="Garamond" w:cs="Calibri"/>
          <w:sz w:val="20"/>
          <w:szCs w:val="20"/>
        </w:rPr>
        <w:t>ązku małżeńskim nie posiadającej rozdzielności majątkowej, do dokonywania czynności przetargowych, konieczna jest obecność obojga małżonk</w:t>
      </w:r>
      <w:r w:rsidRPr="00596C08">
        <w:rPr>
          <w:rFonts w:ascii="Garamond" w:eastAsia="Garamond" w:hAnsi="Garamond" w:cs="Garamond"/>
          <w:sz w:val="20"/>
          <w:szCs w:val="20"/>
        </w:rPr>
        <w:t>ów lub jednego z nich z pe</w:t>
      </w:r>
      <w:r w:rsidRPr="00596C08">
        <w:rPr>
          <w:rFonts w:ascii="Garamond" w:eastAsia="Calibri" w:hAnsi="Garamond" w:cs="Calibri"/>
          <w:sz w:val="20"/>
          <w:szCs w:val="20"/>
        </w:rPr>
        <w:t>łnomocnictwem drugiego małżonka, zawierającym zgodę na odpłatne nabycie nieruchomości,</w:t>
      </w:r>
    </w:p>
    <w:p w14:paraId="243FE60C" w14:textId="77777777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0"/>
          <w:szCs w:val="20"/>
        </w:rPr>
      </w:pPr>
      <w:r w:rsidRPr="00596C08">
        <w:rPr>
          <w:rFonts w:ascii="Garamond" w:eastAsia="Garamond" w:hAnsi="Garamond" w:cs="Garamond"/>
          <w:sz w:val="20"/>
          <w:szCs w:val="20"/>
        </w:rPr>
        <w:t>- w przypadku pe</w:t>
      </w:r>
      <w:r w:rsidRPr="00596C08">
        <w:rPr>
          <w:rFonts w:ascii="Garamond" w:eastAsia="Calibri" w:hAnsi="Garamond" w:cs="Calibri"/>
          <w:sz w:val="20"/>
          <w:szCs w:val="20"/>
        </w:rPr>
        <w:t>łnomocnika osoby fizycznej: dokument potwierdzający tożsamość uczestnika przetargu (dow</w:t>
      </w:r>
      <w:r w:rsidRPr="00596C08">
        <w:rPr>
          <w:rFonts w:ascii="Garamond" w:eastAsia="Garamond" w:hAnsi="Garamond" w:cs="Garamond"/>
          <w:sz w:val="20"/>
          <w:szCs w:val="20"/>
        </w:rPr>
        <w:t>ód osobisty, paszport lub prawo jazdy) oraz pe</w:t>
      </w:r>
      <w:r w:rsidRPr="00596C08">
        <w:rPr>
          <w:rFonts w:ascii="Garamond" w:eastAsia="Calibri" w:hAnsi="Garamond" w:cs="Calibri"/>
          <w:sz w:val="20"/>
          <w:szCs w:val="20"/>
        </w:rPr>
        <w:t>łnomocnictwo notarialne lub z notarialnie poświadczonym podpisem mocodawcy,</w:t>
      </w:r>
    </w:p>
    <w:p w14:paraId="42690E5C" w14:textId="77777777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Garamond" w:hAnsi="Garamond" w:cs="Garamond"/>
          <w:sz w:val="20"/>
          <w:szCs w:val="20"/>
        </w:rPr>
      </w:pPr>
      <w:r w:rsidRPr="00596C08">
        <w:rPr>
          <w:rFonts w:ascii="Garamond" w:eastAsia="Garamond" w:hAnsi="Garamond" w:cs="Garamond"/>
          <w:sz w:val="20"/>
          <w:szCs w:val="20"/>
        </w:rPr>
        <w:t>- w przypadku osoby fizycznej prowadz</w:t>
      </w:r>
      <w:r w:rsidRPr="00596C08">
        <w:rPr>
          <w:rFonts w:ascii="Garamond" w:eastAsia="Calibri" w:hAnsi="Garamond" w:cs="Calibri"/>
          <w:sz w:val="20"/>
          <w:szCs w:val="20"/>
        </w:rPr>
        <w:t>ącej działalność gospodarczą: dokument potwierdzający tożsamość uczestnika przetargu (dow</w:t>
      </w:r>
      <w:r w:rsidRPr="00596C08">
        <w:rPr>
          <w:rFonts w:ascii="Garamond" w:eastAsia="Garamond" w:hAnsi="Garamond" w:cs="Garamond"/>
          <w:sz w:val="20"/>
          <w:szCs w:val="20"/>
        </w:rPr>
        <w:t>ód osobisty, paszport lub prawo jazdy) oraz aktualne (nie d</w:t>
      </w:r>
      <w:r w:rsidRPr="00596C08">
        <w:rPr>
          <w:rFonts w:ascii="Garamond" w:eastAsia="Calibri" w:hAnsi="Garamond" w:cs="Calibri"/>
          <w:sz w:val="20"/>
          <w:szCs w:val="20"/>
        </w:rPr>
        <w:t>łużej niż sprzed 3 miesięcy) zaświadczenie o prowadzeniu działalności gospodarczej lub wydruk z Centralnej Ewidencji i Informacji o Działalności Gospodarczej. W przypadku os</w:t>
      </w:r>
      <w:r w:rsidRPr="00596C08">
        <w:rPr>
          <w:rFonts w:ascii="Garamond" w:eastAsia="Garamond" w:hAnsi="Garamond" w:cs="Garamond"/>
          <w:sz w:val="20"/>
          <w:szCs w:val="20"/>
        </w:rPr>
        <w:t>ób fizycznych, które przyst</w:t>
      </w:r>
      <w:r w:rsidRPr="00596C08">
        <w:rPr>
          <w:rFonts w:ascii="Garamond" w:eastAsia="Calibri" w:hAnsi="Garamond" w:cs="Calibri"/>
          <w:sz w:val="20"/>
          <w:szCs w:val="20"/>
        </w:rPr>
        <w:t>ępując do przetargu w ramach sp</w:t>
      </w:r>
      <w:r w:rsidRPr="00596C08">
        <w:rPr>
          <w:rFonts w:ascii="Garamond" w:eastAsia="Garamond" w:hAnsi="Garamond" w:cs="Garamond"/>
          <w:sz w:val="20"/>
          <w:szCs w:val="20"/>
        </w:rPr>
        <w:t>ó</w:t>
      </w:r>
      <w:r w:rsidRPr="00596C08">
        <w:rPr>
          <w:rFonts w:ascii="Garamond" w:eastAsia="Calibri" w:hAnsi="Garamond" w:cs="Calibri"/>
          <w:sz w:val="20"/>
          <w:szCs w:val="20"/>
        </w:rPr>
        <w:t>łki cywilnej, działając r</w:t>
      </w:r>
      <w:r w:rsidRPr="00596C08">
        <w:rPr>
          <w:rFonts w:ascii="Garamond" w:eastAsia="Garamond" w:hAnsi="Garamond" w:cs="Garamond"/>
          <w:sz w:val="20"/>
          <w:szCs w:val="20"/>
        </w:rPr>
        <w:t>ównie</w:t>
      </w:r>
      <w:r w:rsidRPr="00596C08">
        <w:rPr>
          <w:rFonts w:ascii="Garamond" w:eastAsia="Calibri" w:hAnsi="Garamond" w:cs="Calibri"/>
          <w:sz w:val="20"/>
          <w:szCs w:val="20"/>
        </w:rPr>
        <w:t>ż na rzecz nieuczestniczących w przetargu wsp</w:t>
      </w:r>
      <w:r w:rsidRPr="00596C08">
        <w:rPr>
          <w:rFonts w:ascii="Garamond" w:eastAsia="Garamond" w:hAnsi="Garamond" w:cs="Garamond"/>
          <w:sz w:val="20"/>
          <w:szCs w:val="20"/>
        </w:rPr>
        <w:t>ólników, winna ponadto zosta</w:t>
      </w:r>
      <w:r w:rsidRPr="00596C08">
        <w:rPr>
          <w:rFonts w:ascii="Garamond" w:eastAsia="Calibri" w:hAnsi="Garamond" w:cs="Calibri"/>
          <w:sz w:val="20"/>
          <w:szCs w:val="20"/>
        </w:rPr>
        <w:t>ć przedstawiona uchwała potwierdzająca zgodę wsp</w:t>
      </w:r>
      <w:r w:rsidRPr="00596C08">
        <w:rPr>
          <w:rFonts w:ascii="Garamond" w:eastAsia="Garamond" w:hAnsi="Garamond" w:cs="Garamond"/>
          <w:sz w:val="20"/>
          <w:szCs w:val="20"/>
        </w:rPr>
        <w:t>ólników na nabycie nieruchomo</w:t>
      </w:r>
      <w:r w:rsidRPr="00596C08">
        <w:rPr>
          <w:rFonts w:ascii="Garamond" w:eastAsia="Calibri" w:hAnsi="Garamond" w:cs="Calibri"/>
          <w:sz w:val="20"/>
          <w:szCs w:val="20"/>
        </w:rPr>
        <w:t>ści lub umowa sp</w:t>
      </w:r>
      <w:r w:rsidRPr="00596C08">
        <w:rPr>
          <w:rFonts w:ascii="Garamond" w:eastAsia="Garamond" w:hAnsi="Garamond" w:cs="Garamond"/>
          <w:sz w:val="20"/>
          <w:szCs w:val="20"/>
        </w:rPr>
        <w:t>ó</w:t>
      </w:r>
      <w:r w:rsidRPr="00596C08">
        <w:rPr>
          <w:rFonts w:ascii="Garamond" w:eastAsia="Calibri" w:hAnsi="Garamond" w:cs="Calibri"/>
          <w:sz w:val="20"/>
          <w:szCs w:val="20"/>
        </w:rPr>
        <w:t>łki uprawniająca wsp</w:t>
      </w:r>
      <w:r w:rsidRPr="00596C08">
        <w:rPr>
          <w:rFonts w:ascii="Garamond" w:eastAsia="Garamond" w:hAnsi="Garamond" w:cs="Garamond"/>
          <w:sz w:val="20"/>
          <w:szCs w:val="20"/>
        </w:rPr>
        <w:t>ólnika/wspólników uczestnicz</w:t>
      </w:r>
      <w:r w:rsidRPr="00596C08">
        <w:rPr>
          <w:rFonts w:ascii="Garamond" w:eastAsia="Calibri" w:hAnsi="Garamond" w:cs="Calibri"/>
          <w:sz w:val="20"/>
          <w:szCs w:val="20"/>
        </w:rPr>
        <w:t>ących w przetargu do nabywania nieruchomości bez zgody pozostałych wsp</w:t>
      </w:r>
      <w:r w:rsidRPr="00596C08">
        <w:rPr>
          <w:rFonts w:ascii="Garamond" w:eastAsia="Garamond" w:hAnsi="Garamond" w:cs="Garamond"/>
          <w:sz w:val="20"/>
          <w:szCs w:val="20"/>
        </w:rPr>
        <w:t>ólników,</w:t>
      </w:r>
    </w:p>
    <w:p w14:paraId="5358BB82" w14:textId="77777777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0"/>
          <w:szCs w:val="20"/>
        </w:rPr>
      </w:pPr>
      <w:r w:rsidRPr="00596C08">
        <w:rPr>
          <w:rFonts w:ascii="Garamond" w:eastAsia="Garamond" w:hAnsi="Garamond" w:cs="Garamond"/>
          <w:sz w:val="20"/>
          <w:szCs w:val="20"/>
        </w:rPr>
        <w:t>-  w przypadku przedstawiciela/przedstawicieli osoby prawnej lub innej jednostki podlegaj</w:t>
      </w:r>
      <w:r w:rsidRPr="00596C08">
        <w:rPr>
          <w:rFonts w:ascii="Garamond" w:eastAsia="Calibri" w:hAnsi="Garamond" w:cs="Calibri"/>
          <w:sz w:val="20"/>
          <w:szCs w:val="20"/>
        </w:rPr>
        <w:t>ącej obowiązkowi wpisu do KRS: dokument potwierdzający tożsamość pełnomocnika (dow</w:t>
      </w:r>
      <w:r w:rsidRPr="00596C08">
        <w:rPr>
          <w:rFonts w:ascii="Garamond" w:eastAsia="Garamond" w:hAnsi="Garamond" w:cs="Garamond"/>
          <w:sz w:val="20"/>
          <w:szCs w:val="20"/>
        </w:rPr>
        <w:t>ód osobisty, paszport lub prawo jazdy) oraz aktualny (nie d</w:t>
      </w:r>
      <w:r w:rsidRPr="00596C08">
        <w:rPr>
          <w:rFonts w:ascii="Garamond" w:eastAsia="Calibri" w:hAnsi="Garamond" w:cs="Calibri"/>
          <w:sz w:val="20"/>
          <w:szCs w:val="20"/>
        </w:rPr>
        <w:t>łużej niż sprzed 3 miesięcy) odpis z rejestru sądowego lub wydruk z Krajowego Rejestru Sądowego;</w:t>
      </w:r>
    </w:p>
    <w:p w14:paraId="0E1E4D23" w14:textId="77777777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0"/>
          <w:szCs w:val="20"/>
        </w:rPr>
      </w:pPr>
      <w:r w:rsidRPr="00596C08">
        <w:rPr>
          <w:rFonts w:ascii="Garamond" w:eastAsia="Garamond" w:hAnsi="Garamond" w:cs="Garamond"/>
          <w:sz w:val="20"/>
          <w:szCs w:val="20"/>
        </w:rPr>
        <w:t>-  w przypadku pe</w:t>
      </w:r>
      <w:r w:rsidRPr="00596C08">
        <w:rPr>
          <w:rFonts w:ascii="Garamond" w:eastAsia="Calibri" w:hAnsi="Garamond" w:cs="Calibri"/>
          <w:sz w:val="20"/>
          <w:szCs w:val="20"/>
        </w:rPr>
        <w:t>łnomocnika osoby prawnej lub innej jednostki podlegającej obowiązkowi wpisu do KRS: dokument potwierdzający tożsamość pełnomocnika (dow</w:t>
      </w:r>
      <w:r w:rsidRPr="00596C08">
        <w:rPr>
          <w:rFonts w:ascii="Garamond" w:eastAsia="Garamond" w:hAnsi="Garamond" w:cs="Garamond"/>
          <w:sz w:val="20"/>
          <w:szCs w:val="20"/>
        </w:rPr>
        <w:t>ód osobisty, paszport lub prawo jazdy), pe</w:t>
      </w:r>
      <w:r w:rsidRPr="00596C08">
        <w:rPr>
          <w:rFonts w:ascii="Garamond" w:eastAsia="Calibri" w:hAnsi="Garamond" w:cs="Calibri"/>
          <w:sz w:val="20"/>
          <w:szCs w:val="20"/>
        </w:rPr>
        <w:t>łnomocnictwo notarialne lub z notarialnie poświadczonym podpisem ustawowego przedstawiciela mocodawcy oraz aktualny (nie dłużej niż sprzed 3 miesięcy) odpis z rejestru sądowego lub wydruk z Krajowego Rejestru Sądowego;</w:t>
      </w:r>
    </w:p>
    <w:p w14:paraId="3B81E233" w14:textId="77777777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Garamond" w:hAnsi="Garamond" w:cs="Garamond"/>
          <w:sz w:val="20"/>
          <w:szCs w:val="20"/>
        </w:rPr>
      </w:pPr>
      <w:r w:rsidRPr="00596C08">
        <w:rPr>
          <w:rFonts w:ascii="Garamond" w:eastAsia="Garamond" w:hAnsi="Garamond" w:cs="Garamond"/>
          <w:sz w:val="20"/>
          <w:szCs w:val="20"/>
        </w:rPr>
        <w:t>-  w pozosta</w:t>
      </w:r>
      <w:r w:rsidRPr="00596C08">
        <w:rPr>
          <w:rFonts w:ascii="Garamond" w:eastAsia="Calibri" w:hAnsi="Garamond" w:cs="Calibri"/>
          <w:sz w:val="20"/>
          <w:szCs w:val="20"/>
        </w:rPr>
        <w:t>łych przypadkach dokumenty świadczące zgodnie z obowiązującymi przepisami o reprezentowaniu osoby lub jednostki organizacyjnej uczestniczącej w przetargu oraz dokument potwierdzający tożsamość osoby przystępującej w jej imieniu do przetargu (dow</w:t>
      </w:r>
      <w:r w:rsidRPr="00596C08">
        <w:rPr>
          <w:rFonts w:ascii="Garamond" w:eastAsia="Garamond" w:hAnsi="Garamond" w:cs="Garamond"/>
          <w:sz w:val="20"/>
          <w:szCs w:val="20"/>
        </w:rPr>
        <w:t>ód osobisty, paszport lub prawo jazdy); w przypadku pe</w:t>
      </w:r>
      <w:r w:rsidRPr="00596C08">
        <w:rPr>
          <w:rFonts w:ascii="Garamond" w:eastAsia="Calibri" w:hAnsi="Garamond" w:cs="Calibri"/>
          <w:sz w:val="20"/>
          <w:szCs w:val="20"/>
        </w:rPr>
        <w:t>łnomocnika takiej osoby lub jednostki, r</w:t>
      </w:r>
      <w:r w:rsidRPr="00596C08">
        <w:rPr>
          <w:rFonts w:ascii="Garamond" w:eastAsia="Garamond" w:hAnsi="Garamond" w:cs="Garamond"/>
          <w:sz w:val="20"/>
          <w:szCs w:val="20"/>
        </w:rPr>
        <w:t>ównie</w:t>
      </w:r>
      <w:r w:rsidRPr="00596C08">
        <w:rPr>
          <w:rFonts w:ascii="Garamond" w:eastAsia="Calibri" w:hAnsi="Garamond" w:cs="Calibri"/>
          <w:sz w:val="20"/>
          <w:szCs w:val="20"/>
        </w:rPr>
        <w:t>ż pełnomocnictwo notarialne lub z notarialnie poświadczonym podpisem (zapis dotyczy np. wsp</w:t>
      </w:r>
      <w:r w:rsidRPr="00596C08">
        <w:rPr>
          <w:rFonts w:ascii="Garamond" w:eastAsia="Garamond" w:hAnsi="Garamond" w:cs="Garamond"/>
          <w:sz w:val="20"/>
          <w:szCs w:val="20"/>
        </w:rPr>
        <w:t>ólnot mieszkaniowych, gminy, pe</w:t>
      </w:r>
      <w:r w:rsidRPr="00596C08">
        <w:rPr>
          <w:rFonts w:ascii="Garamond" w:eastAsia="Calibri" w:hAnsi="Garamond" w:cs="Calibri"/>
          <w:sz w:val="20"/>
          <w:szCs w:val="20"/>
        </w:rPr>
        <w:t>łnomocnik</w:t>
      </w:r>
      <w:r w:rsidRPr="00596C08">
        <w:rPr>
          <w:rFonts w:ascii="Garamond" w:eastAsia="Garamond" w:hAnsi="Garamond" w:cs="Garamond"/>
          <w:sz w:val="20"/>
          <w:szCs w:val="20"/>
        </w:rPr>
        <w:t>ów tych jednostek/osób);</w:t>
      </w:r>
    </w:p>
    <w:p w14:paraId="00CF97FF" w14:textId="77777777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0"/>
          <w:szCs w:val="20"/>
        </w:rPr>
      </w:pPr>
      <w:r w:rsidRPr="00596C08">
        <w:rPr>
          <w:rFonts w:ascii="Garamond" w:eastAsia="Garamond" w:hAnsi="Garamond" w:cs="Garamond"/>
          <w:b/>
          <w:sz w:val="20"/>
          <w:szCs w:val="20"/>
        </w:rPr>
        <w:t xml:space="preserve">- </w:t>
      </w:r>
      <w:r w:rsidRPr="00596C08">
        <w:rPr>
          <w:rFonts w:ascii="Garamond" w:eastAsia="Garamond" w:hAnsi="Garamond" w:cs="Garamond"/>
          <w:sz w:val="20"/>
          <w:szCs w:val="20"/>
        </w:rPr>
        <w:t>osoby b</w:t>
      </w:r>
      <w:r w:rsidRPr="00596C08">
        <w:rPr>
          <w:rFonts w:ascii="Garamond" w:eastAsia="Arial" w:hAnsi="Garamond" w:cs="Arial"/>
          <w:sz w:val="20"/>
          <w:szCs w:val="20"/>
        </w:rPr>
        <w:t>ę</w:t>
      </w:r>
      <w:r w:rsidRPr="00596C08">
        <w:rPr>
          <w:rFonts w:ascii="Garamond" w:eastAsia="Garamond" w:hAnsi="Garamond" w:cs="Garamond"/>
          <w:sz w:val="20"/>
          <w:szCs w:val="20"/>
        </w:rPr>
        <w:t>d</w:t>
      </w:r>
      <w:r w:rsidRPr="00596C08">
        <w:rPr>
          <w:rFonts w:ascii="Garamond" w:eastAsia="Calibri" w:hAnsi="Garamond" w:cs="Calibri"/>
          <w:sz w:val="20"/>
          <w:szCs w:val="20"/>
        </w:rPr>
        <w:t>ące cudzoziemcem w rozumieniu ustawy z dnia 24 marca 1920 r. o nabywaniu nieruchomości przez cudzoziemc</w:t>
      </w:r>
      <w:r w:rsidRPr="00596C08">
        <w:rPr>
          <w:rFonts w:ascii="Garamond" w:eastAsia="Garamond" w:hAnsi="Garamond" w:cs="Garamond"/>
          <w:sz w:val="20"/>
          <w:szCs w:val="20"/>
        </w:rPr>
        <w:t>ów, zobowi</w:t>
      </w:r>
      <w:r w:rsidRPr="00596C08">
        <w:rPr>
          <w:rFonts w:ascii="Garamond" w:eastAsia="Calibri" w:hAnsi="Garamond" w:cs="Calibri"/>
          <w:sz w:val="20"/>
          <w:szCs w:val="20"/>
        </w:rPr>
        <w:t>ązane są dostarczyć przed podpisaniem aktu notarialnego, zezwolenie Ministra Spraw Wewnętrznych i Administracji na nabycie nieruchomości w przypadkach gdy zgoda taka jest wymagana.</w:t>
      </w:r>
    </w:p>
    <w:p w14:paraId="3706C078" w14:textId="77777777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0"/>
          <w:szCs w:val="20"/>
        </w:rPr>
      </w:pPr>
      <w:r w:rsidRPr="00596C08">
        <w:rPr>
          <w:rFonts w:ascii="Garamond" w:eastAsia="Garamond" w:hAnsi="Garamond" w:cs="Garamond"/>
          <w:sz w:val="20"/>
          <w:szCs w:val="20"/>
        </w:rPr>
        <w:t>Niedotrzymanie terminu zawarcia umowy notarialnej bez usprawiedliwienia przez uczestnika, który przetarg wygra, powoduje przepadek wadium a przetarg czyni nieby</w:t>
      </w:r>
      <w:r w:rsidRPr="00596C08">
        <w:rPr>
          <w:rFonts w:ascii="Garamond" w:eastAsia="Calibri" w:hAnsi="Garamond" w:cs="Calibri"/>
          <w:sz w:val="20"/>
          <w:szCs w:val="20"/>
        </w:rPr>
        <w:t>łym.</w:t>
      </w:r>
    </w:p>
    <w:p w14:paraId="1912833B" w14:textId="77777777" w:rsidR="003A14AE" w:rsidRPr="00596C08" w:rsidRDefault="00962741">
      <w:pPr>
        <w:spacing w:after="0" w:line="240" w:lineRule="auto"/>
        <w:ind w:left="-709" w:right="-851"/>
        <w:jc w:val="both"/>
        <w:rPr>
          <w:rFonts w:ascii="Garamond" w:eastAsia="Calibri" w:hAnsi="Garamond" w:cs="Calibri"/>
          <w:sz w:val="20"/>
          <w:szCs w:val="20"/>
        </w:rPr>
      </w:pPr>
      <w:r w:rsidRPr="00596C08">
        <w:rPr>
          <w:rFonts w:ascii="Garamond" w:eastAsia="Garamond" w:hAnsi="Garamond" w:cs="Garamond"/>
          <w:sz w:val="20"/>
          <w:szCs w:val="20"/>
        </w:rPr>
        <w:t>Nieruchomo</w:t>
      </w:r>
      <w:r w:rsidRPr="00596C08">
        <w:rPr>
          <w:rFonts w:ascii="Garamond" w:eastAsia="Calibri" w:hAnsi="Garamond" w:cs="Calibri"/>
          <w:sz w:val="20"/>
          <w:szCs w:val="20"/>
        </w:rPr>
        <w:t>ść sprzedawana jest na podstawie danych z ewidencji grunt</w:t>
      </w:r>
      <w:r w:rsidRPr="00596C08">
        <w:rPr>
          <w:rFonts w:ascii="Garamond" w:eastAsia="Garamond" w:hAnsi="Garamond" w:cs="Garamond"/>
          <w:sz w:val="20"/>
          <w:szCs w:val="20"/>
        </w:rPr>
        <w:t>ów. W przypadku ewentualnego wznowienia granic wykonanego na koszt i staraniem nabywcy Gmina Gubin o statusie miejskim nie bierze odpowiedzialno</w:t>
      </w:r>
      <w:r w:rsidRPr="00596C08">
        <w:rPr>
          <w:rFonts w:ascii="Garamond" w:eastAsia="Calibri" w:hAnsi="Garamond" w:cs="Calibri"/>
          <w:sz w:val="20"/>
          <w:szCs w:val="20"/>
        </w:rPr>
        <w:t>ści za ewentualne r</w:t>
      </w:r>
      <w:r w:rsidRPr="00596C08">
        <w:rPr>
          <w:rFonts w:ascii="Garamond" w:eastAsia="Garamond" w:hAnsi="Garamond" w:cs="Garamond"/>
          <w:sz w:val="20"/>
          <w:szCs w:val="20"/>
        </w:rPr>
        <w:t>ó</w:t>
      </w:r>
      <w:r w:rsidRPr="00596C08">
        <w:rPr>
          <w:rFonts w:ascii="Garamond" w:eastAsia="Calibri" w:hAnsi="Garamond" w:cs="Calibri"/>
          <w:sz w:val="20"/>
          <w:szCs w:val="20"/>
        </w:rPr>
        <w:t xml:space="preserve">żnice. Wskazanie granic nieruchomości na gruncie przez geodetę może dokonać Gmina Gubin na koszt kupującego. Gmina nie dysponuje danymi co do </w:t>
      </w:r>
      <w:r w:rsidRPr="00596C08">
        <w:rPr>
          <w:rFonts w:ascii="Garamond" w:eastAsia="Calibri" w:hAnsi="Garamond" w:cs="Calibri"/>
          <w:sz w:val="20"/>
          <w:szCs w:val="20"/>
        </w:rPr>
        <w:lastRenderedPageBreak/>
        <w:t>warunk</w:t>
      </w:r>
      <w:r w:rsidRPr="00596C08">
        <w:rPr>
          <w:rFonts w:ascii="Garamond" w:eastAsia="Garamond" w:hAnsi="Garamond" w:cs="Garamond"/>
          <w:sz w:val="20"/>
          <w:szCs w:val="20"/>
        </w:rPr>
        <w:t>ów gruntowo-wodnych oraz wyst</w:t>
      </w:r>
      <w:r w:rsidRPr="00596C08">
        <w:rPr>
          <w:rFonts w:ascii="Garamond" w:eastAsia="Calibri" w:hAnsi="Garamond" w:cs="Calibri"/>
          <w:sz w:val="20"/>
          <w:szCs w:val="20"/>
        </w:rPr>
        <w:t>ępowania zanieczyszczeń gruntu oraz przykrytych warstwą gleby element</w:t>
      </w:r>
      <w:r w:rsidRPr="00596C08">
        <w:rPr>
          <w:rFonts w:ascii="Garamond" w:eastAsia="Garamond" w:hAnsi="Garamond" w:cs="Garamond"/>
          <w:sz w:val="20"/>
          <w:szCs w:val="20"/>
        </w:rPr>
        <w:t>ów b</w:t>
      </w:r>
      <w:r w:rsidRPr="00596C08">
        <w:rPr>
          <w:rFonts w:ascii="Garamond" w:eastAsia="Calibri" w:hAnsi="Garamond" w:cs="Calibri"/>
          <w:sz w:val="20"/>
          <w:szCs w:val="20"/>
        </w:rPr>
        <w:t>ędących pozostałością po konstrukcjach budowlanych w obrębie zbywanej nieruchomości. Osoby zamierzające wziąć udział w przetargu mogą za zgodą Gminy wykonać stosowne badania własnym staraniem i na własny koszt. Nabywca przyjmuje nieruchomość w stanie istniejącym. Nabywca przed uzyskaniem pozwolenia na budowę, zobowiązany będzie do wystąpienia do właściwego organu we własnym zakresie, z wnioskiem o wydanie decyzji zezwalającej na wyłączenie grunt</w:t>
      </w:r>
      <w:r w:rsidRPr="00596C08">
        <w:rPr>
          <w:rFonts w:ascii="Garamond" w:eastAsia="Garamond" w:hAnsi="Garamond" w:cs="Garamond"/>
          <w:sz w:val="20"/>
          <w:szCs w:val="20"/>
        </w:rPr>
        <w:t>ów z produkcji rolnej. Op</w:t>
      </w:r>
      <w:r w:rsidRPr="00596C08">
        <w:rPr>
          <w:rFonts w:ascii="Garamond" w:eastAsia="Calibri" w:hAnsi="Garamond" w:cs="Calibri"/>
          <w:sz w:val="20"/>
          <w:szCs w:val="20"/>
        </w:rPr>
        <w:t>łaty związane z wyłączeniem grunt</w:t>
      </w:r>
      <w:r w:rsidRPr="00596C08">
        <w:rPr>
          <w:rFonts w:ascii="Garamond" w:eastAsia="Garamond" w:hAnsi="Garamond" w:cs="Garamond"/>
          <w:sz w:val="20"/>
          <w:szCs w:val="20"/>
        </w:rPr>
        <w:t>ów z produkcji rolnej ponosi nabywca (ustawa z dnia 3 lutego 1995 r. o ochronie gruntów rolnych i le</w:t>
      </w:r>
      <w:r w:rsidRPr="00596C08">
        <w:rPr>
          <w:rFonts w:ascii="Garamond" w:eastAsia="Calibri" w:hAnsi="Garamond" w:cs="Calibri"/>
          <w:sz w:val="20"/>
          <w:szCs w:val="20"/>
        </w:rPr>
        <w:t>śnych).</w:t>
      </w:r>
    </w:p>
    <w:p w14:paraId="76411FE2" w14:textId="103A7D33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0"/>
          <w:szCs w:val="20"/>
        </w:rPr>
      </w:pPr>
      <w:r w:rsidRPr="00596C08">
        <w:rPr>
          <w:rFonts w:ascii="Garamond" w:eastAsia="Garamond" w:hAnsi="Garamond" w:cs="Garamond"/>
          <w:sz w:val="20"/>
          <w:szCs w:val="20"/>
        </w:rPr>
        <w:t>Zbycie nieruchomo</w:t>
      </w:r>
      <w:r w:rsidRPr="00596C08">
        <w:rPr>
          <w:rFonts w:ascii="Garamond" w:eastAsia="Calibri" w:hAnsi="Garamond" w:cs="Calibri"/>
          <w:sz w:val="20"/>
          <w:szCs w:val="20"/>
        </w:rPr>
        <w:t>ści następuje na podstawie przepis</w:t>
      </w:r>
      <w:r w:rsidRPr="00596C08">
        <w:rPr>
          <w:rFonts w:ascii="Garamond" w:eastAsia="Garamond" w:hAnsi="Garamond" w:cs="Garamond"/>
          <w:sz w:val="20"/>
          <w:szCs w:val="20"/>
        </w:rPr>
        <w:t>ów ustawy z dnia 21 sierpnia 1997 r. o gospodarce nieruchomo</w:t>
      </w:r>
      <w:r w:rsidRPr="00596C08">
        <w:rPr>
          <w:rFonts w:ascii="Garamond" w:eastAsia="Calibri" w:hAnsi="Garamond" w:cs="Calibri"/>
          <w:sz w:val="20"/>
          <w:szCs w:val="20"/>
        </w:rPr>
        <w:t>ściami (</w:t>
      </w:r>
      <w:proofErr w:type="spellStart"/>
      <w:r w:rsidRPr="00596C08">
        <w:rPr>
          <w:rFonts w:ascii="Garamond" w:eastAsia="Calibri" w:hAnsi="Garamond" w:cs="Calibri"/>
          <w:sz w:val="20"/>
          <w:szCs w:val="20"/>
        </w:rPr>
        <w:t>t.j</w:t>
      </w:r>
      <w:proofErr w:type="spellEnd"/>
      <w:r w:rsidRPr="00596C08">
        <w:rPr>
          <w:rFonts w:ascii="Garamond" w:eastAsia="Calibri" w:hAnsi="Garamond" w:cs="Calibri"/>
          <w:sz w:val="20"/>
          <w:szCs w:val="20"/>
        </w:rPr>
        <w:t>. Dz. U. z 202</w:t>
      </w:r>
      <w:r w:rsidR="007A2907" w:rsidRPr="00596C08">
        <w:rPr>
          <w:rFonts w:ascii="Garamond" w:eastAsia="Calibri" w:hAnsi="Garamond" w:cs="Calibri"/>
          <w:sz w:val="20"/>
          <w:szCs w:val="20"/>
        </w:rPr>
        <w:t>1</w:t>
      </w:r>
      <w:r w:rsidRPr="00596C08">
        <w:rPr>
          <w:rFonts w:ascii="Garamond" w:eastAsia="Calibri" w:hAnsi="Garamond" w:cs="Calibri"/>
          <w:sz w:val="20"/>
          <w:szCs w:val="20"/>
        </w:rPr>
        <w:t xml:space="preserve"> r., poz. 1</w:t>
      </w:r>
      <w:r w:rsidR="007A2907" w:rsidRPr="00596C08">
        <w:rPr>
          <w:rFonts w:ascii="Garamond" w:eastAsia="Calibri" w:hAnsi="Garamond" w:cs="Calibri"/>
          <w:sz w:val="20"/>
          <w:szCs w:val="20"/>
        </w:rPr>
        <w:t>899</w:t>
      </w:r>
      <w:r w:rsidRPr="00596C08">
        <w:rPr>
          <w:rFonts w:ascii="Garamond" w:eastAsia="Calibri" w:hAnsi="Garamond" w:cs="Calibri"/>
          <w:sz w:val="20"/>
          <w:szCs w:val="20"/>
        </w:rPr>
        <w:t>). Przetarg zostanie przeprowadzony zgodnie z Rozporządzeniem Rady Ministr</w:t>
      </w:r>
      <w:r w:rsidRPr="00596C08">
        <w:rPr>
          <w:rFonts w:ascii="Garamond" w:eastAsia="Garamond" w:hAnsi="Garamond" w:cs="Garamond"/>
          <w:sz w:val="20"/>
          <w:szCs w:val="20"/>
        </w:rPr>
        <w:t>ów z dnia 14 wrze</w:t>
      </w:r>
      <w:r w:rsidRPr="00596C08">
        <w:rPr>
          <w:rFonts w:ascii="Garamond" w:eastAsia="Calibri" w:hAnsi="Garamond" w:cs="Calibri"/>
          <w:sz w:val="20"/>
          <w:szCs w:val="20"/>
        </w:rPr>
        <w:t>śnia 2004 r. w sprawie sposobu i trybu przeprowadzania przetarg</w:t>
      </w:r>
      <w:r w:rsidRPr="00596C08">
        <w:rPr>
          <w:rFonts w:ascii="Garamond" w:eastAsia="Garamond" w:hAnsi="Garamond" w:cs="Garamond"/>
          <w:sz w:val="20"/>
          <w:szCs w:val="20"/>
        </w:rPr>
        <w:t>ów oraz rokowa</w:t>
      </w:r>
      <w:r w:rsidRPr="00596C08">
        <w:rPr>
          <w:rFonts w:ascii="Garamond" w:eastAsia="Calibri" w:hAnsi="Garamond" w:cs="Calibri"/>
          <w:sz w:val="20"/>
          <w:szCs w:val="20"/>
        </w:rPr>
        <w:t>ń na zbycie nieruchomości (j.t. Dz. U. 20</w:t>
      </w:r>
      <w:r w:rsidR="007A2907" w:rsidRPr="00596C08">
        <w:rPr>
          <w:rFonts w:ascii="Garamond" w:eastAsia="Calibri" w:hAnsi="Garamond" w:cs="Calibri"/>
          <w:sz w:val="20"/>
          <w:szCs w:val="20"/>
        </w:rPr>
        <w:t>21</w:t>
      </w:r>
      <w:r w:rsidRPr="00596C08">
        <w:rPr>
          <w:rFonts w:ascii="Garamond" w:eastAsia="Calibri" w:hAnsi="Garamond" w:cs="Calibri"/>
          <w:sz w:val="20"/>
          <w:szCs w:val="20"/>
        </w:rPr>
        <w:t xml:space="preserve">, poz. </w:t>
      </w:r>
      <w:r w:rsidR="007A2907" w:rsidRPr="00596C08">
        <w:rPr>
          <w:rFonts w:ascii="Garamond" w:eastAsia="Calibri" w:hAnsi="Garamond" w:cs="Calibri"/>
          <w:sz w:val="20"/>
          <w:szCs w:val="20"/>
        </w:rPr>
        <w:t>2213</w:t>
      </w:r>
      <w:r w:rsidR="00C51A10" w:rsidRPr="00596C08">
        <w:rPr>
          <w:rFonts w:ascii="Garamond" w:eastAsia="Calibri" w:hAnsi="Garamond" w:cs="Calibri"/>
          <w:sz w:val="20"/>
          <w:szCs w:val="20"/>
        </w:rPr>
        <w:t>)</w:t>
      </w:r>
      <w:r w:rsidRPr="00596C08">
        <w:rPr>
          <w:rFonts w:ascii="Garamond" w:eastAsia="Calibri" w:hAnsi="Garamond" w:cs="Calibri"/>
          <w:sz w:val="20"/>
          <w:szCs w:val="20"/>
        </w:rPr>
        <w:t>.</w:t>
      </w:r>
    </w:p>
    <w:p w14:paraId="3B711CCF" w14:textId="77777777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0"/>
          <w:szCs w:val="20"/>
        </w:rPr>
      </w:pPr>
      <w:r w:rsidRPr="00596C08">
        <w:rPr>
          <w:rFonts w:ascii="Garamond" w:eastAsia="Garamond" w:hAnsi="Garamond" w:cs="Garamond"/>
          <w:sz w:val="20"/>
          <w:szCs w:val="20"/>
        </w:rPr>
        <w:t>Og</w:t>
      </w:r>
      <w:r w:rsidRPr="00596C08">
        <w:rPr>
          <w:rFonts w:ascii="Garamond" w:eastAsia="Calibri" w:hAnsi="Garamond" w:cs="Calibri"/>
          <w:sz w:val="20"/>
          <w:szCs w:val="20"/>
        </w:rPr>
        <w:t>łaszający ma prawo do odwołania ogłoszonego przetargu w formie właściwej dla jego ogłoszenia.</w:t>
      </w:r>
    </w:p>
    <w:p w14:paraId="7D6B06D7" w14:textId="791EB523" w:rsidR="003A14AE" w:rsidRPr="00596C08" w:rsidRDefault="00962741">
      <w:pPr>
        <w:spacing w:after="0" w:line="240" w:lineRule="auto"/>
        <w:ind w:left="-709" w:right="-740"/>
        <w:jc w:val="both"/>
        <w:rPr>
          <w:rFonts w:ascii="Garamond" w:eastAsia="Calibri" w:hAnsi="Garamond" w:cs="Calibri"/>
          <w:sz w:val="20"/>
          <w:szCs w:val="20"/>
        </w:rPr>
      </w:pPr>
      <w:r w:rsidRPr="00596C08">
        <w:rPr>
          <w:rFonts w:ascii="Garamond" w:eastAsia="Garamond" w:hAnsi="Garamond" w:cs="Garamond"/>
          <w:sz w:val="20"/>
          <w:szCs w:val="20"/>
        </w:rPr>
        <w:t>Og</w:t>
      </w:r>
      <w:r w:rsidRPr="00596C08">
        <w:rPr>
          <w:rFonts w:ascii="Garamond" w:eastAsia="Calibri" w:hAnsi="Garamond" w:cs="Calibri"/>
          <w:sz w:val="20"/>
          <w:szCs w:val="20"/>
        </w:rPr>
        <w:t xml:space="preserve">łoszenie podaje się do publicznej wiadomości na okres jednego miesiąca, począwszy od dnia </w:t>
      </w:r>
      <w:r w:rsidR="007A2907" w:rsidRPr="00596C08">
        <w:rPr>
          <w:rFonts w:ascii="Garamond" w:eastAsia="Calibri" w:hAnsi="Garamond" w:cs="Calibri"/>
          <w:sz w:val="20"/>
          <w:szCs w:val="20"/>
          <w:u w:val="single"/>
        </w:rPr>
        <w:t xml:space="preserve">12 maja </w:t>
      </w:r>
      <w:r w:rsidR="00C34B04" w:rsidRPr="00596C08">
        <w:rPr>
          <w:rFonts w:ascii="Garamond" w:eastAsia="Calibri" w:hAnsi="Garamond" w:cs="Calibri"/>
          <w:sz w:val="20"/>
          <w:szCs w:val="20"/>
          <w:u w:val="single"/>
        </w:rPr>
        <w:t xml:space="preserve"> </w:t>
      </w:r>
      <w:r w:rsidRPr="00596C08">
        <w:rPr>
          <w:rFonts w:ascii="Garamond" w:eastAsia="Calibri" w:hAnsi="Garamond" w:cs="Calibri"/>
          <w:sz w:val="20"/>
          <w:szCs w:val="20"/>
          <w:u w:val="single"/>
        </w:rPr>
        <w:t>202</w:t>
      </w:r>
      <w:r w:rsidR="007A2907" w:rsidRPr="00596C08">
        <w:rPr>
          <w:rFonts w:ascii="Garamond" w:eastAsia="Calibri" w:hAnsi="Garamond" w:cs="Calibri"/>
          <w:sz w:val="20"/>
          <w:szCs w:val="20"/>
          <w:u w:val="single"/>
        </w:rPr>
        <w:t>2</w:t>
      </w:r>
      <w:r w:rsidRPr="00596C08">
        <w:rPr>
          <w:rFonts w:ascii="Garamond" w:eastAsia="Calibri" w:hAnsi="Garamond" w:cs="Calibri"/>
          <w:sz w:val="20"/>
          <w:szCs w:val="20"/>
          <w:u w:val="single"/>
        </w:rPr>
        <w:t>r</w:t>
      </w:r>
      <w:r w:rsidRPr="00596C08">
        <w:rPr>
          <w:rFonts w:ascii="Garamond" w:eastAsia="Calibri" w:hAnsi="Garamond" w:cs="Calibri"/>
          <w:sz w:val="20"/>
          <w:szCs w:val="20"/>
        </w:rPr>
        <w:t>.</w:t>
      </w:r>
    </w:p>
    <w:p w14:paraId="25157000" w14:textId="42F51DDE" w:rsidR="003A14AE" w:rsidRPr="00596C08" w:rsidRDefault="00962741" w:rsidP="002E3BF6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Calibri" w:hAnsi="Garamond" w:cs="Calibri"/>
          <w:sz w:val="20"/>
          <w:szCs w:val="20"/>
        </w:rPr>
      </w:pPr>
      <w:r w:rsidRPr="00596C08">
        <w:rPr>
          <w:rFonts w:ascii="Garamond" w:eastAsia="Garamond" w:hAnsi="Garamond" w:cs="Garamond"/>
          <w:sz w:val="20"/>
          <w:szCs w:val="20"/>
        </w:rPr>
        <w:t>Szczegó</w:t>
      </w:r>
      <w:r w:rsidRPr="00596C08">
        <w:rPr>
          <w:rFonts w:ascii="Garamond" w:eastAsia="Calibri" w:hAnsi="Garamond" w:cs="Calibri"/>
          <w:sz w:val="20"/>
          <w:szCs w:val="20"/>
        </w:rPr>
        <w:t>łowych informacji odnośnie zbywanej nieruchomości można uzyskać w Wydziale Nieruchomości i Wsp</w:t>
      </w:r>
      <w:r w:rsidRPr="00596C08">
        <w:rPr>
          <w:rFonts w:ascii="Garamond" w:eastAsia="Garamond" w:hAnsi="Garamond" w:cs="Garamond"/>
          <w:sz w:val="20"/>
          <w:szCs w:val="20"/>
        </w:rPr>
        <w:t>ó</w:t>
      </w:r>
      <w:r w:rsidRPr="00596C08">
        <w:rPr>
          <w:rFonts w:ascii="Garamond" w:eastAsia="Calibri" w:hAnsi="Garamond" w:cs="Calibri"/>
          <w:sz w:val="20"/>
          <w:szCs w:val="20"/>
        </w:rPr>
        <w:t xml:space="preserve">łpracy Zagranicznej Urzędu Miejskiego w Gubinie,  ul. Piastowska 24, </w:t>
      </w:r>
      <w:r w:rsidRPr="00596C08">
        <w:rPr>
          <w:rFonts w:ascii="Garamond" w:eastAsia="Garamond" w:hAnsi="Garamond" w:cs="Garamond"/>
          <w:sz w:val="20"/>
          <w:szCs w:val="20"/>
        </w:rPr>
        <w:t>tel. (68) 4558133, w godzinach pracy urz</w:t>
      </w:r>
      <w:r w:rsidRPr="00596C08">
        <w:rPr>
          <w:rFonts w:ascii="Garamond" w:eastAsia="Calibri" w:hAnsi="Garamond" w:cs="Calibri"/>
          <w:sz w:val="20"/>
          <w:szCs w:val="20"/>
        </w:rPr>
        <w:t xml:space="preserve">ędu. Ogłoszenie o przetargu jest zamieszczone na stronach internetowych Urzędu Miejskiego w Gubinie </w:t>
      </w:r>
      <w:hyperlink r:id="rId5">
        <w:r w:rsidRPr="00596C08">
          <w:rPr>
            <w:rFonts w:ascii="Garamond" w:eastAsia="Garamond" w:hAnsi="Garamond" w:cs="Garamond"/>
            <w:color w:val="0563C1"/>
            <w:sz w:val="20"/>
            <w:szCs w:val="20"/>
            <w:u w:val="single"/>
          </w:rPr>
          <w:t>www.gubin.pl</w:t>
        </w:r>
      </w:hyperlink>
      <w:r w:rsidRPr="00596C08">
        <w:rPr>
          <w:rFonts w:ascii="Garamond" w:eastAsia="Garamond" w:hAnsi="Garamond" w:cs="Garamond"/>
          <w:sz w:val="20"/>
          <w:szCs w:val="20"/>
        </w:rPr>
        <w:t xml:space="preserve">, </w:t>
      </w:r>
      <w:hyperlink r:id="rId6">
        <w:r w:rsidRPr="00596C08">
          <w:rPr>
            <w:rFonts w:ascii="Garamond" w:eastAsia="Garamond" w:hAnsi="Garamond" w:cs="Garamond"/>
            <w:color w:val="0563C1"/>
            <w:sz w:val="20"/>
            <w:szCs w:val="20"/>
            <w:u w:val="single"/>
          </w:rPr>
          <w:t>www.bip.gubin.pl</w:t>
        </w:r>
      </w:hyperlink>
      <w:r w:rsidRPr="00596C08">
        <w:rPr>
          <w:rFonts w:ascii="Garamond" w:eastAsia="Garamond" w:hAnsi="Garamond" w:cs="Garamond"/>
          <w:sz w:val="20"/>
          <w:szCs w:val="20"/>
        </w:rPr>
        <w:t xml:space="preserve"> oraz </w:t>
      </w:r>
      <w:hyperlink r:id="rId7">
        <w:r w:rsidRPr="00596C08">
          <w:rPr>
            <w:rFonts w:ascii="Garamond" w:eastAsia="Garamond" w:hAnsi="Garamond" w:cs="Garamond"/>
            <w:color w:val="0563C1"/>
            <w:sz w:val="20"/>
            <w:szCs w:val="20"/>
            <w:u w:val="single"/>
          </w:rPr>
          <w:t>www.przetargi-komunikaty.pl</w:t>
        </w:r>
      </w:hyperlink>
      <w:r w:rsidRPr="00596C08">
        <w:rPr>
          <w:rFonts w:ascii="Garamond" w:eastAsia="Garamond" w:hAnsi="Garamond" w:cs="Garamond"/>
          <w:sz w:val="20"/>
          <w:szCs w:val="20"/>
        </w:rPr>
        <w:t xml:space="preserve"> oraz w prasie lokalnej </w:t>
      </w:r>
      <w:r w:rsidRPr="00596C08">
        <w:rPr>
          <w:rFonts w:ascii="Garamond" w:eastAsia="Calibri" w:hAnsi="Garamond" w:cs="Calibri"/>
          <w:sz w:val="20"/>
          <w:szCs w:val="20"/>
        </w:rPr>
        <w:t>„Wiadomości Gubińskie”.</w:t>
      </w:r>
    </w:p>
    <w:p w14:paraId="4276772F" w14:textId="77777777" w:rsidR="003A14AE" w:rsidRPr="00596C08" w:rsidRDefault="003A14AE">
      <w:pPr>
        <w:spacing w:line="256" w:lineRule="auto"/>
        <w:rPr>
          <w:rFonts w:ascii="Garamond" w:eastAsia="Calibri" w:hAnsi="Garamond" w:cs="Calibri"/>
          <w:sz w:val="20"/>
          <w:szCs w:val="20"/>
        </w:rPr>
      </w:pPr>
    </w:p>
    <w:p w14:paraId="55C70EFA" w14:textId="77777777" w:rsidR="003A14AE" w:rsidRPr="00AE4DBE" w:rsidRDefault="003A14AE">
      <w:pPr>
        <w:spacing w:line="256" w:lineRule="auto"/>
        <w:rPr>
          <w:rFonts w:ascii="Garamond" w:eastAsia="Calibri" w:hAnsi="Garamond" w:cs="Calibri"/>
          <w:sz w:val="24"/>
          <w:szCs w:val="24"/>
        </w:rPr>
      </w:pPr>
    </w:p>
    <w:sectPr w:rsidR="003A14AE" w:rsidRPr="00AE4DBE" w:rsidSect="00596C08">
      <w:pgSz w:w="16838" w:h="11906" w:orient="landscape"/>
      <w:pgMar w:top="56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4AE"/>
    <w:rsid w:val="000137F4"/>
    <w:rsid w:val="0009790D"/>
    <w:rsid w:val="00141020"/>
    <w:rsid w:val="002E3BF6"/>
    <w:rsid w:val="00394664"/>
    <w:rsid w:val="003A14AE"/>
    <w:rsid w:val="003F1757"/>
    <w:rsid w:val="004318D5"/>
    <w:rsid w:val="004F1327"/>
    <w:rsid w:val="00565602"/>
    <w:rsid w:val="00596C08"/>
    <w:rsid w:val="007A2907"/>
    <w:rsid w:val="007A58B5"/>
    <w:rsid w:val="00962741"/>
    <w:rsid w:val="00AD6E13"/>
    <w:rsid w:val="00AE4DBE"/>
    <w:rsid w:val="00B84AFA"/>
    <w:rsid w:val="00BE36AB"/>
    <w:rsid w:val="00C34B04"/>
    <w:rsid w:val="00C36340"/>
    <w:rsid w:val="00C51A10"/>
    <w:rsid w:val="00DF105A"/>
    <w:rsid w:val="00E2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DD58"/>
  <w15:docId w15:val="{D36ABAA8-E487-4487-B291-A7154C5B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zetargi-komunikaty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gubin.pl/" TargetMode="External"/><Relationship Id="rId5" Type="http://schemas.openxmlformats.org/officeDocument/2006/relationships/hyperlink" Target="http://www.gubin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2193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Urząd Miejski Gubin</cp:lastModifiedBy>
  <cp:revision>15</cp:revision>
  <cp:lastPrinted>2022-05-06T08:55:00Z</cp:lastPrinted>
  <dcterms:created xsi:type="dcterms:W3CDTF">2021-05-07T05:28:00Z</dcterms:created>
  <dcterms:modified xsi:type="dcterms:W3CDTF">2022-05-06T08:56:00Z</dcterms:modified>
</cp:coreProperties>
</file>