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94A" w14:textId="77777777" w:rsidR="000137F4" w:rsidRPr="00103082" w:rsidRDefault="000137F4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0CF0" wp14:editId="48480FE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3873" w14:textId="77777777" w:rsidR="000137F4" w:rsidRPr="00103082" w:rsidRDefault="000137F4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</w:p>
    <w:p w14:paraId="1950A81C" w14:textId="77777777" w:rsidR="000137F4" w:rsidRPr="00103082" w:rsidRDefault="000137F4" w:rsidP="000137F4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</w:rPr>
      </w:pPr>
      <w:r w:rsidRPr="00103082">
        <w:rPr>
          <w:rFonts w:ascii="Garamond" w:eastAsia="Times New Roman" w:hAnsi="Garamond"/>
          <w:b/>
          <w:bCs/>
          <w:sz w:val="36"/>
          <w:szCs w:val="36"/>
        </w:rPr>
        <w:t>BURMISTRZ MIASTA GUBINA OGŁASZA</w:t>
      </w:r>
    </w:p>
    <w:p w14:paraId="464DF97C" w14:textId="77777777" w:rsidR="000137F4" w:rsidRPr="00103082" w:rsidRDefault="000137F4" w:rsidP="000137F4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/>
        </w:rPr>
      </w:pPr>
    </w:p>
    <w:p w14:paraId="630FF3AC" w14:textId="77777777" w:rsidR="000137F4" w:rsidRDefault="000137F4" w:rsidP="000137F4">
      <w:pPr>
        <w:spacing w:after="0" w:line="240" w:lineRule="auto"/>
        <w:ind w:right="-30"/>
        <w:jc w:val="center"/>
        <w:rPr>
          <w:rFonts w:ascii="Garamond" w:eastAsia="Times New Roman" w:hAnsi="Garamond"/>
          <w:b/>
          <w:bCs/>
          <w:sz w:val="24"/>
          <w:szCs w:val="24"/>
        </w:rPr>
      </w:pPr>
    </w:p>
    <w:p w14:paraId="67AEFE59" w14:textId="5338FD75" w:rsidR="00AE4DBE" w:rsidRPr="00103082" w:rsidRDefault="000137F4" w:rsidP="00241074">
      <w:pPr>
        <w:spacing w:after="0" w:line="240" w:lineRule="auto"/>
        <w:ind w:right="-30"/>
        <w:jc w:val="center"/>
        <w:rPr>
          <w:rFonts w:ascii="Garamond" w:eastAsia="Times New Roman" w:hAnsi="Garamond"/>
          <w:b/>
          <w:bCs/>
          <w:sz w:val="24"/>
          <w:szCs w:val="24"/>
        </w:rPr>
      </w:pPr>
      <w:bookmarkStart w:id="0" w:name="_Hlk129761386"/>
      <w:r>
        <w:rPr>
          <w:rFonts w:ascii="Garamond" w:eastAsia="Times New Roman" w:hAnsi="Garamond"/>
          <w:b/>
          <w:bCs/>
          <w:sz w:val="24"/>
          <w:szCs w:val="24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nieruchomości gruntow</w:t>
      </w:r>
      <w:r w:rsidR="00565602">
        <w:rPr>
          <w:rFonts w:ascii="Garamond" w:eastAsia="Times New Roman" w:hAnsi="Garamond"/>
          <w:b/>
          <w:bCs/>
          <w:sz w:val="24"/>
          <w:szCs w:val="24"/>
        </w:rPr>
        <w:t>ych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niowe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z dopuszczeniem funkcji usługowej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.</w:t>
      </w:r>
      <w:bookmarkEnd w:id="0"/>
    </w:p>
    <w:tbl>
      <w:tblPr>
        <w:tblW w:w="1545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286"/>
        <w:gridCol w:w="1594"/>
        <w:gridCol w:w="1569"/>
        <w:gridCol w:w="1540"/>
        <w:gridCol w:w="1365"/>
        <w:gridCol w:w="1481"/>
        <w:gridCol w:w="5342"/>
      </w:tblGrid>
      <w:tr w:rsidR="000137F4" w:rsidRPr="00AE4DBE" w14:paraId="4C0B2745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90D04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Lp.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525B3" w14:textId="77777777" w:rsidR="003A14AE" w:rsidRPr="00241074" w:rsidRDefault="00962741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Nr dzia</w:t>
            </w:r>
            <w:r w:rsidRPr="00241074">
              <w:rPr>
                <w:rFonts w:ascii="Garamond" w:eastAsia="Calibri" w:hAnsi="Garamond" w:cs="Calibri"/>
                <w:b/>
                <w:sz w:val="20"/>
                <w:szCs w:val="20"/>
              </w:rPr>
              <w:t>łki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4164C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Powierzchnia (m²)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84C63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Po</w:t>
            </w:r>
            <w:r w:rsidRPr="00241074">
              <w:rPr>
                <w:rFonts w:ascii="Garamond" w:eastAsia="Calibri" w:hAnsi="Garamond" w:cs="Calibri"/>
                <w:b/>
                <w:sz w:val="20"/>
                <w:szCs w:val="20"/>
              </w:rPr>
              <w:t>łożenie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1F3A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Cena wywo</w:t>
            </w:r>
            <w:r w:rsidRPr="00241074">
              <w:rPr>
                <w:rFonts w:ascii="Garamond" w:eastAsia="Calibri" w:hAnsi="Garamond" w:cs="Calibri"/>
                <w:b/>
                <w:sz w:val="20"/>
                <w:szCs w:val="20"/>
              </w:rPr>
              <w:t>ławcza</w:t>
            </w:r>
          </w:p>
          <w:p w14:paraId="4E059C75" w14:textId="65FB78B5" w:rsidR="003A14AE" w:rsidRPr="00241074" w:rsidRDefault="00962741" w:rsidP="002E3B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(netto</w:t>
            </w:r>
            <w:r w:rsidR="002E3BF6"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z</w:t>
            </w:r>
            <w:r w:rsidRPr="00241074">
              <w:rPr>
                <w:rFonts w:ascii="Garamond" w:eastAsia="Calibri" w:hAnsi="Garamond" w:cs="Calibri"/>
                <w:b/>
                <w:sz w:val="20"/>
                <w:szCs w:val="20"/>
              </w:rPr>
              <w:t>łotych)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00AAC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Wysoko</w:t>
            </w:r>
            <w:r w:rsidRPr="00241074">
              <w:rPr>
                <w:rFonts w:ascii="Garamond" w:eastAsia="Calibri" w:hAnsi="Garamond" w:cs="Calibri"/>
                <w:b/>
                <w:sz w:val="20"/>
                <w:szCs w:val="20"/>
              </w:rPr>
              <w:t>ść wadium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A05BF" w14:textId="77777777" w:rsidR="002E3BF6" w:rsidRPr="00241074" w:rsidRDefault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7748354" w14:textId="5FFB3F22" w:rsidR="003A14AE" w:rsidRPr="00241074" w:rsidRDefault="00962741" w:rsidP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Termin  przetargów  odbytych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E963" w14:textId="77777777" w:rsidR="003A14AE" w:rsidRPr="00241074" w:rsidRDefault="003A14AE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1AC3376" w14:textId="77777777" w:rsidR="003A14AE" w:rsidRPr="00241074" w:rsidRDefault="00962741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41074">
              <w:rPr>
                <w:rFonts w:ascii="Garamond" w:eastAsia="Garamond" w:hAnsi="Garamond" w:cs="Garamond"/>
                <w:b/>
                <w:sz w:val="20"/>
                <w:szCs w:val="20"/>
              </w:rPr>
              <w:t>Uwagi</w:t>
            </w:r>
          </w:p>
          <w:p w14:paraId="563F0E0F" w14:textId="77777777" w:rsidR="003A14AE" w:rsidRPr="00241074" w:rsidRDefault="003A14A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E216AC" w:rsidRPr="00AE4DBE" w14:paraId="5E1DA820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B98AA" w14:textId="5F3B1C6F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CBC4E" w14:textId="50F8A15B" w:rsidR="00E216AC" w:rsidRPr="00241074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161/54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0AA44" w14:textId="611F424A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1706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A99EA" w14:textId="5F8C237B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ul. 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Generała Sikorskiego</w:t>
            </w:r>
          </w:p>
          <w:p w14:paraId="1C20D9CF" w14:textId="354F6BD8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obr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08B47" w14:textId="7F627EC2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127.300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,00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BFBA9" w14:textId="4826C8A8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12.730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.00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24634" w14:textId="17DF9CB4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5E68" w14:textId="54B3B683" w:rsidR="00E216AC" w:rsidRPr="0024107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Przedmiotowa nieruchomo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znajduje si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ę w pośredniej strefie miasta, przy ul. Generała Sikorskiego. Kształt </w:t>
            </w:r>
            <w:r w:rsidR="00141020"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działki 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zbliżony do prostokąta</w:t>
            </w:r>
            <w:r w:rsidR="00141020" w:rsidRPr="00241074">
              <w:rPr>
                <w:rFonts w:ascii="Garamond" w:eastAsia="Calibri" w:hAnsi="Garamond" w:cs="Calibri"/>
                <w:sz w:val="18"/>
                <w:szCs w:val="18"/>
              </w:rPr>
              <w:t>, częściowo ogrodzony od strony wschodniej</w:t>
            </w:r>
            <w:r w:rsidR="007A58B5" w:rsidRPr="00241074">
              <w:rPr>
                <w:rFonts w:ascii="Garamond" w:eastAsia="Calibri" w:hAnsi="Garamond" w:cs="Calibri"/>
                <w:sz w:val="18"/>
                <w:szCs w:val="18"/>
              </w:rPr>
              <w:t>.</w:t>
            </w:r>
          </w:p>
          <w:p w14:paraId="15B1C4C1" w14:textId="6918AC70" w:rsidR="00E216AC" w:rsidRPr="0024107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Na dzień oględzin brak drogi dojazdowej. Dostęp do przedmiotowej działki do drogi publicznej (ul. Gen. Sikorskiego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) poprzez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nr 161/36 oraz 161/53 (projektowana droga dojazdowa zgodnie z planem miejscowym). Dojazd do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tj. wykonanie zjazdu/wyjazdu z drogi ul. Gen. Sikorskiego oraz zagospodarowanie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ci dz. nr 161/</w:t>
            </w:r>
            <w:r w:rsidR="00141020" w:rsidRPr="00241074"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6 oraz 161/53 na ten cel, nabywca wykona we w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asnym zakresie i na w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łasny koszt, po uzyskaniu stosownych zezwoleń</w:t>
            </w:r>
          </w:p>
          <w:p w14:paraId="3D7C217E" w14:textId="5FD5D516" w:rsidR="00E216AC" w:rsidRPr="00241074" w:rsidRDefault="00E216AC" w:rsidP="00E216A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Spos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ób zagospodarowania i zabudowy zgodnie z miejscowym planem zagospodarowania przestrzennego terenu po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łożonego w obrębie ulic: Spokojnej, Sikorskiego, 1-go Maja i Kosynier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ów w Gubinie (Uchwa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E216AC" w:rsidRPr="00AE4DBE" w14:paraId="4979A84A" w14:textId="77777777" w:rsidTr="00DF105A">
        <w:trPr>
          <w:trHeight w:val="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BD053" w14:textId="22D5DE77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2</w:t>
            </w:r>
          </w:p>
          <w:p w14:paraId="54A9147E" w14:textId="3B7CE221" w:rsidR="00DF105A" w:rsidRPr="00241074" w:rsidRDefault="00DF105A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41125" w14:textId="371D08A3" w:rsidR="00E216AC" w:rsidRPr="00241074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161/57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29D71" w14:textId="2CDAA3D1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1854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422F9" w14:textId="547B62A4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ul. 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Generała Sikorskiego</w:t>
            </w:r>
          </w:p>
          <w:p w14:paraId="21AEF290" w14:textId="1E7E83D9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obr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C311D" w14:textId="5D05D720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138.300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,00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50538" w14:textId="7DA32EFB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13.830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.00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60D75" w14:textId="4CDB4FF1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6929" w14:textId="03DCD1DB" w:rsidR="007A58B5" w:rsidRPr="0024107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Przedmiotowa nieruchomo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znajduje si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ę w pośredniej strefie miasta, przy ul. Generała Sikorskiego. Kształt działki zbliżony do prostokąta, częściowo ogrodzony od strony wschodniej i północnej. Na dzień wizji lokalnej, na działce stwierdzono znaczne zgromadzenie ściętych krzaków</w:t>
            </w:r>
            <w:r w:rsidR="003F1757" w:rsidRPr="00241074">
              <w:rPr>
                <w:rFonts w:ascii="Garamond" w:eastAsia="Calibri" w:hAnsi="Garamond" w:cs="Calibri"/>
                <w:sz w:val="18"/>
                <w:szCs w:val="18"/>
              </w:rPr>
              <w:t>. Teren częściowo objęty umową dzierżawy nr UD37/21 do dnia 31.12.2023 r.</w:t>
            </w:r>
          </w:p>
          <w:p w14:paraId="752D17D0" w14:textId="7A24FC3B" w:rsidR="00E216AC" w:rsidRPr="0024107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Na dzień oględzin brak drogi dojazdowej. Dostęp do przedmiotowej działki do drogi publicznej (ul. Gen. Sikorskiego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) poprzez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nr 161/36</w:t>
            </w:r>
            <w:r w:rsidR="007A58B5"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, 161/53 i 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161/5</w:t>
            </w:r>
            <w:r w:rsidR="00394664" w:rsidRPr="00241074">
              <w:rPr>
                <w:rFonts w:ascii="Garamond" w:eastAsia="Garamond" w:hAnsi="Garamond" w:cs="Garamond"/>
                <w:sz w:val="18"/>
                <w:szCs w:val="18"/>
              </w:rPr>
              <w:t>8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(projektowana droga dojazdowa zgodnie z planem miejscowym). Dojazd do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tj. wykonanie zjazdu/wyjazdu z drogi ul. Gen. Sikorskiego oraz zagospodarowanie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ci dz. nr 161/36</w:t>
            </w:r>
            <w:r w:rsidR="007A58B5"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, 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161/53</w:t>
            </w:r>
            <w:r w:rsidR="007A58B5"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i 161/58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na ten cel, nabywca wykona we w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asnym zakresie i na w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łasny koszt, po uzyskaniu stosownych zezwoleń</w:t>
            </w:r>
          </w:p>
          <w:p w14:paraId="4EEF32B8" w14:textId="5DF782F1" w:rsidR="00E216AC" w:rsidRPr="00241074" w:rsidRDefault="00E216AC" w:rsidP="00E216A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Spos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ób zagospodarowania i zabudowy zgodnie z miejscowym planem zagospodarowania przestrzennego terenu po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łożonego w obrębie ulic: Spokojnej, Sikorskiego, 1-go Maja i Kosynier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ów w Gubinie (Uchwa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E216AC" w:rsidRPr="00AE4DBE" w14:paraId="239FF495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C0756" w14:textId="61CCFE8F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22684" w14:textId="5F8BC5E0" w:rsidR="00E216AC" w:rsidRPr="00241074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161/60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C593E" w14:textId="47C14531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1568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E7D82" w14:textId="77777777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ul. 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Spokojna</w:t>
            </w:r>
          </w:p>
          <w:p w14:paraId="74385758" w14:textId="1441A74A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obr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BB12C" w14:textId="3A5E70DA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105.300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,00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8B589" w14:textId="5E227974" w:rsidR="00E216AC" w:rsidRPr="00241074" w:rsidRDefault="00891349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10.530</w:t>
            </w:r>
            <w:r w:rsidR="00E216AC" w:rsidRPr="00241074">
              <w:rPr>
                <w:rFonts w:ascii="Garamond" w:eastAsia="Garamond" w:hAnsi="Garamond" w:cs="Garamond"/>
                <w:sz w:val="18"/>
                <w:szCs w:val="18"/>
              </w:rPr>
              <w:t>.00 z</w:t>
            </w:r>
            <w:r w:rsidR="00E216AC"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9065C" w14:textId="2156FC4B" w:rsidR="00E216AC" w:rsidRPr="0024107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06FCD" w14:textId="6164592D" w:rsidR="007A58B5" w:rsidRPr="0024107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Przedmiotowa nieruchomo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znajduje si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ę w pośredniej strefie miasta, przy ul. Spokojnej. Kształt działki zbliżony do prostokąta, częściowo ogrodzony od strony </w:t>
            </w:r>
            <w:r w:rsidR="00DF105A" w:rsidRPr="00241074">
              <w:rPr>
                <w:rFonts w:ascii="Garamond" w:eastAsia="Calibri" w:hAnsi="Garamond" w:cs="Calibri"/>
                <w:sz w:val="18"/>
                <w:szCs w:val="18"/>
              </w:rPr>
              <w:t>północnej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 i wschodniej. Nieruchomość porośnięta samosiejkami drzew</w:t>
            </w:r>
            <w:r w:rsidR="00DF105A"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. 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Poprzecznie przez nieruchomość przebiega napowietrzna sieć energetyczna (instalacja podpierana jest przez </w:t>
            </w:r>
            <w:r w:rsidR="00DF105A" w:rsidRPr="00241074">
              <w:rPr>
                <w:rFonts w:ascii="Garamond" w:eastAsia="Calibri" w:hAnsi="Garamond" w:cs="Calibri"/>
                <w:sz w:val="18"/>
                <w:szCs w:val="18"/>
              </w:rPr>
              <w:t>dwa słupy, z których jeden z nich znajduje się w centralnej części działki)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 xml:space="preserve"> </w:t>
            </w:r>
          </w:p>
          <w:p w14:paraId="64ADF4F8" w14:textId="77777777" w:rsidR="007A58B5" w:rsidRPr="0024107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Na dzień oględzin brak drogi dojazdowej. Dostęp do przedmiotowej działki do drogi publicznej (ul. Spokojna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) poprzez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ęść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 xml:space="preserve">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nr 161/58 (projektowana droga dojazdowa zgodnie z planem miejscowym). Dojazd do dzia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ki tj. wykonanie zjazdu/wyjazdu z drogi ul. Spokojna oraz zagospodarowanie cz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ęś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ci dz. nr 161/58 na ten cel, nabywca wykona we w</w:t>
            </w:r>
            <w:r w:rsidRPr="00241074">
              <w:rPr>
                <w:rFonts w:ascii="Garamond" w:eastAsia="Arial" w:hAnsi="Garamond" w:cs="Arial"/>
                <w:sz w:val="18"/>
                <w:szCs w:val="18"/>
              </w:rPr>
              <w:t>ł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asnym zakresie i na w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łasny koszt, po uzyskaniu stosownych zezwoleń</w:t>
            </w:r>
          </w:p>
          <w:p w14:paraId="0C25DD1A" w14:textId="009BC4B6" w:rsidR="00E216AC" w:rsidRPr="00241074" w:rsidRDefault="007A58B5" w:rsidP="007A58B5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Spos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ób zagospodarowania i zabudowy zgodnie z miejscowym planem zagospodarowania przestrzennego terenu po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łożonego w obrębie ulic: Spokojnej, Sikorskiego, 1-go Maja i Kosynier</w:t>
            </w:r>
            <w:r w:rsidRPr="00241074">
              <w:rPr>
                <w:rFonts w:ascii="Garamond" w:eastAsia="Garamond" w:hAnsi="Garamond" w:cs="Garamond"/>
                <w:sz w:val="18"/>
                <w:szCs w:val="18"/>
              </w:rPr>
              <w:t>ów w Gubinie (Uchwa</w:t>
            </w:r>
            <w:r w:rsidRPr="00241074">
              <w:rPr>
                <w:rFonts w:ascii="Garamond" w:eastAsia="Calibri" w:hAnsi="Garamond" w:cs="Calibri"/>
                <w:sz w:val="18"/>
                <w:szCs w:val="18"/>
              </w:rPr>
              <w:t>ła nr XVII/214/2008 Rady Miejskiej w Gubinie z dnia 24.04.2008 r.) – MN-U (zabudowa mieszkaniowa z dopuszczeniem funkcji usługowej).</w:t>
            </w:r>
          </w:p>
        </w:tc>
      </w:tr>
    </w:tbl>
    <w:p w14:paraId="5084CDB5" w14:textId="77777777" w:rsidR="00DF105A" w:rsidRDefault="00DF105A" w:rsidP="00067520">
      <w:pPr>
        <w:spacing w:after="0" w:line="240" w:lineRule="auto"/>
        <w:ind w:right="-74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0564759" w14:textId="1773CCCF" w:rsidR="003A14AE" w:rsidRPr="00067520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</w:rPr>
      </w:pPr>
      <w:r w:rsidRPr="00067520">
        <w:rPr>
          <w:rFonts w:ascii="Garamond" w:eastAsia="Garamond" w:hAnsi="Garamond" w:cs="Garamond"/>
          <w:b/>
          <w:sz w:val="20"/>
          <w:szCs w:val="20"/>
        </w:rPr>
        <w:t>Nieruchomo</w:t>
      </w:r>
      <w:r w:rsidRPr="00067520">
        <w:rPr>
          <w:rFonts w:ascii="Garamond" w:eastAsia="Calibri" w:hAnsi="Garamond" w:cs="Calibri"/>
          <w:b/>
          <w:sz w:val="20"/>
          <w:szCs w:val="20"/>
        </w:rPr>
        <w:t>ści stanowią własność Gminy Gubin o statusie miejskim.</w:t>
      </w:r>
    </w:p>
    <w:p w14:paraId="48FBF0AE" w14:textId="111DCCA8" w:rsidR="003A14AE" w:rsidRPr="00067520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</w:rPr>
      </w:pPr>
      <w:r w:rsidRPr="00067520">
        <w:rPr>
          <w:rFonts w:ascii="Garamond" w:eastAsia="Garamond" w:hAnsi="Garamond" w:cs="Garamond"/>
          <w:sz w:val="20"/>
          <w:szCs w:val="20"/>
        </w:rPr>
        <w:t>Nieruchomo</w:t>
      </w:r>
      <w:r w:rsidRPr="00067520">
        <w:rPr>
          <w:rFonts w:ascii="Garamond" w:eastAsia="Calibri" w:hAnsi="Garamond" w:cs="Calibri"/>
          <w:sz w:val="20"/>
          <w:szCs w:val="20"/>
        </w:rPr>
        <w:t xml:space="preserve">ści są wolne od obciążeń i zobowiązań.  Dla nieruchomości </w:t>
      </w:r>
      <w:r w:rsidR="00565602" w:rsidRPr="00067520">
        <w:rPr>
          <w:rFonts w:ascii="Garamond" w:eastAsia="Calibri" w:hAnsi="Garamond" w:cs="Calibri"/>
          <w:sz w:val="20"/>
          <w:szCs w:val="20"/>
        </w:rPr>
        <w:t xml:space="preserve">(poz.1) </w:t>
      </w:r>
      <w:r w:rsidRPr="00067520">
        <w:rPr>
          <w:rFonts w:ascii="Garamond" w:eastAsia="Calibri" w:hAnsi="Garamond" w:cs="Calibri"/>
          <w:sz w:val="20"/>
          <w:szCs w:val="20"/>
        </w:rPr>
        <w:t>Sąd Rejonowy w Krośnie Odrzańskim VI Zamiejscowy Wydział Ksiąg Wieczystych w Gubinie prowadzi księgę wieczystą nr ZG2K/</w:t>
      </w:r>
      <w:r w:rsidR="00565602" w:rsidRPr="00067520">
        <w:rPr>
          <w:rFonts w:ascii="Garamond" w:eastAsia="Calibri" w:hAnsi="Garamond" w:cs="Calibri"/>
          <w:sz w:val="20"/>
          <w:szCs w:val="20"/>
        </w:rPr>
        <w:t>00014676/9</w:t>
      </w:r>
      <w:r w:rsidRPr="00067520">
        <w:rPr>
          <w:rFonts w:ascii="Garamond" w:eastAsia="Calibri" w:hAnsi="Garamond" w:cs="Calibri"/>
          <w:sz w:val="20"/>
          <w:szCs w:val="20"/>
        </w:rPr>
        <w:t>.</w:t>
      </w:r>
      <w:r w:rsidR="00E216AC" w:rsidRPr="00067520">
        <w:rPr>
          <w:rFonts w:ascii="Garamond" w:eastAsia="Calibri" w:hAnsi="Garamond" w:cs="Calibri"/>
          <w:sz w:val="20"/>
          <w:szCs w:val="20"/>
        </w:rPr>
        <w:t xml:space="preserve"> Dla nieruchomości (poz.</w:t>
      </w:r>
      <w:r w:rsidR="00891349" w:rsidRPr="00067520">
        <w:rPr>
          <w:rFonts w:ascii="Garamond" w:eastAsia="Calibri" w:hAnsi="Garamond" w:cs="Calibri"/>
          <w:sz w:val="20"/>
          <w:szCs w:val="20"/>
        </w:rPr>
        <w:t>2,3</w:t>
      </w:r>
      <w:r w:rsidR="00E216AC" w:rsidRPr="00067520">
        <w:rPr>
          <w:rFonts w:ascii="Garamond" w:eastAsia="Calibri" w:hAnsi="Garamond" w:cs="Calibri"/>
          <w:sz w:val="20"/>
          <w:szCs w:val="20"/>
        </w:rPr>
        <w:t>) Sąd Rejonowy w Krośnie Odrzańskim VI Zamiejscowy Wydział Ksiąg Wieczystych w Gubinie prowadzi księgę wieczystą nr ZG2K/00012253/4.</w:t>
      </w:r>
      <w:r w:rsidR="00DF105A" w:rsidRPr="00067520">
        <w:rPr>
          <w:rFonts w:ascii="Garamond" w:eastAsia="Calibri" w:hAnsi="Garamond" w:cs="Calibri"/>
          <w:sz w:val="20"/>
          <w:szCs w:val="20"/>
        </w:rPr>
        <w:t xml:space="preserve"> Dział III – wpis ograniczonego prawa rzeczowego dot. użytkowania działki nr 161/4</w:t>
      </w:r>
      <w:r w:rsidR="00067520">
        <w:rPr>
          <w:rFonts w:ascii="Garamond" w:eastAsia="Calibri" w:hAnsi="Garamond" w:cs="Calibri"/>
          <w:sz w:val="20"/>
          <w:szCs w:val="20"/>
        </w:rPr>
        <w:t xml:space="preserve"> oraz 161/58.</w:t>
      </w:r>
    </w:p>
    <w:p w14:paraId="044D2AC4" w14:textId="35A33EF9" w:rsidR="003A14AE" w:rsidRPr="00067520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067520">
        <w:rPr>
          <w:rFonts w:ascii="Garamond" w:eastAsia="Garamond" w:hAnsi="Garamond" w:cs="Garamond"/>
          <w:sz w:val="20"/>
          <w:szCs w:val="20"/>
        </w:rPr>
        <w:t>Przetarg odb</w:t>
      </w:r>
      <w:r w:rsidRPr="00067520">
        <w:rPr>
          <w:rFonts w:ascii="Garamond" w:eastAsia="Calibri" w:hAnsi="Garamond" w:cs="Calibri"/>
          <w:sz w:val="20"/>
          <w:szCs w:val="20"/>
        </w:rPr>
        <w:t xml:space="preserve">ędzie się </w:t>
      </w:r>
      <w:r w:rsidRPr="00067520">
        <w:rPr>
          <w:rFonts w:ascii="Garamond" w:eastAsia="Calibri" w:hAnsi="Garamond" w:cs="Calibri"/>
          <w:b/>
          <w:sz w:val="20"/>
          <w:szCs w:val="20"/>
          <w:u w:val="single"/>
        </w:rPr>
        <w:t xml:space="preserve">dnia  </w:t>
      </w:r>
      <w:r w:rsidR="00067520" w:rsidRPr="00067520">
        <w:rPr>
          <w:rFonts w:ascii="Garamond" w:eastAsia="Calibri" w:hAnsi="Garamond" w:cs="Calibri"/>
          <w:b/>
          <w:sz w:val="20"/>
          <w:szCs w:val="20"/>
          <w:u w:val="single"/>
        </w:rPr>
        <w:t>27 kwietnia 2023</w:t>
      </w:r>
      <w:r w:rsidRPr="00067520">
        <w:rPr>
          <w:rFonts w:ascii="Garamond" w:eastAsia="Calibri" w:hAnsi="Garamond" w:cs="Calibri"/>
          <w:b/>
          <w:sz w:val="20"/>
          <w:szCs w:val="20"/>
          <w:u w:val="single"/>
        </w:rPr>
        <w:t xml:space="preserve"> r. o godz. 10:00</w:t>
      </w:r>
      <w:r w:rsidRPr="00067520">
        <w:rPr>
          <w:rFonts w:ascii="Garamond" w:eastAsia="Calibri" w:hAnsi="Garamond" w:cs="Calibri"/>
          <w:sz w:val="20"/>
          <w:szCs w:val="20"/>
        </w:rPr>
        <w:t xml:space="preserve"> </w:t>
      </w:r>
      <w:r w:rsidRPr="00067520">
        <w:rPr>
          <w:rFonts w:ascii="Garamond" w:eastAsia="Calibri" w:hAnsi="Garamond" w:cs="Calibri"/>
          <w:b/>
          <w:sz w:val="20"/>
          <w:szCs w:val="20"/>
        </w:rPr>
        <w:t>w sali narad Urzędu Miejskiego w Gubinie ul. Piastowska 24.</w:t>
      </w:r>
    </w:p>
    <w:p w14:paraId="1F6E55BB" w14:textId="4AC562CA" w:rsidR="003A14AE" w:rsidRPr="00067520" w:rsidRDefault="00962741" w:rsidP="000137F4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067520">
        <w:rPr>
          <w:rFonts w:ascii="Garamond" w:eastAsia="Garamond" w:hAnsi="Garamond" w:cs="Garamond"/>
          <w:sz w:val="20"/>
          <w:szCs w:val="20"/>
        </w:rPr>
        <w:t>Wadium w pieni</w:t>
      </w:r>
      <w:r w:rsidRPr="00067520">
        <w:rPr>
          <w:rFonts w:ascii="Garamond" w:eastAsia="Calibri" w:hAnsi="Garamond" w:cs="Calibri"/>
          <w:sz w:val="20"/>
          <w:szCs w:val="20"/>
        </w:rPr>
        <w:t>ądzu, w wysokości 10% ceny wywoławczej, należy wpłacić najp</w:t>
      </w:r>
      <w:r w:rsidRPr="00067520">
        <w:rPr>
          <w:rFonts w:ascii="Garamond" w:eastAsia="Garamond" w:hAnsi="Garamond" w:cs="Garamond"/>
          <w:sz w:val="20"/>
          <w:szCs w:val="20"/>
        </w:rPr>
        <w:t>ó</w:t>
      </w:r>
      <w:r w:rsidRPr="00067520">
        <w:rPr>
          <w:rFonts w:ascii="Garamond" w:eastAsia="Calibri" w:hAnsi="Garamond" w:cs="Calibri"/>
          <w:sz w:val="20"/>
          <w:szCs w:val="20"/>
        </w:rPr>
        <w:t>źniej</w:t>
      </w:r>
      <w:r w:rsidRPr="00067520">
        <w:rPr>
          <w:rFonts w:ascii="Garamond" w:eastAsia="Calibri" w:hAnsi="Garamond" w:cs="Calibri"/>
          <w:b/>
          <w:sz w:val="20"/>
          <w:szCs w:val="20"/>
        </w:rPr>
        <w:t xml:space="preserve"> </w:t>
      </w:r>
      <w:r w:rsidRPr="00067520">
        <w:rPr>
          <w:rFonts w:ascii="Garamond" w:eastAsia="Calibri" w:hAnsi="Garamond" w:cs="Calibri"/>
          <w:b/>
          <w:sz w:val="20"/>
          <w:szCs w:val="20"/>
          <w:u w:val="single"/>
        </w:rPr>
        <w:t xml:space="preserve">do dnia </w:t>
      </w:r>
      <w:r w:rsidR="00067520" w:rsidRPr="00067520">
        <w:rPr>
          <w:rFonts w:ascii="Garamond" w:eastAsia="Calibri" w:hAnsi="Garamond" w:cs="Calibri"/>
          <w:b/>
          <w:sz w:val="20"/>
          <w:szCs w:val="20"/>
          <w:u w:val="single"/>
        </w:rPr>
        <w:t>24 kwietnia 2023</w:t>
      </w:r>
      <w:r w:rsidRPr="00067520">
        <w:rPr>
          <w:rFonts w:ascii="Garamond" w:eastAsia="Calibri" w:hAnsi="Garamond" w:cs="Calibri"/>
          <w:b/>
          <w:sz w:val="20"/>
          <w:szCs w:val="20"/>
          <w:u w:val="single"/>
        </w:rPr>
        <w:t xml:space="preserve"> r.</w:t>
      </w:r>
      <w:r w:rsidRPr="00067520">
        <w:rPr>
          <w:rFonts w:ascii="Garamond" w:eastAsia="Calibri" w:hAnsi="Garamond" w:cs="Calibri"/>
          <w:b/>
          <w:sz w:val="20"/>
          <w:szCs w:val="20"/>
        </w:rPr>
        <w:t xml:space="preserve"> </w:t>
      </w:r>
      <w:r w:rsidRPr="00067520">
        <w:rPr>
          <w:rFonts w:ascii="Garamond" w:eastAsia="Calibri" w:hAnsi="Garamond" w:cs="Calibri"/>
          <w:sz w:val="20"/>
          <w:szCs w:val="20"/>
        </w:rPr>
        <w:t xml:space="preserve">na konto </w:t>
      </w:r>
      <w:r w:rsidRPr="00067520">
        <w:rPr>
          <w:rFonts w:ascii="Garamond" w:eastAsia="Calibri" w:hAnsi="Garamond" w:cs="Calibri"/>
          <w:sz w:val="20"/>
          <w:szCs w:val="20"/>
          <w:u w:val="single"/>
        </w:rPr>
        <w:t>PKO BP S.A. o/Zielona G</w:t>
      </w:r>
      <w:r w:rsidRPr="00067520">
        <w:rPr>
          <w:rFonts w:ascii="Garamond" w:eastAsia="Garamond" w:hAnsi="Garamond" w:cs="Garamond"/>
          <w:sz w:val="20"/>
          <w:szCs w:val="20"/>
          <w:u w:val="single"/>
        </w:rPr>
        <w:t>óra nr  13 1020 5402 0000 0502 0027 8747</w:t>
      </w:r>
      <w:r w:rsidRPr="00067520">
        <w:rPr>
          <w:rFonts w:ascii="Garamond" w:eastAsia="Garamond" w:hAnsi="Garamond" w:cs="Garamond"/>
          <w:sz w:val="20"/>
          <w:szCs w:val="20"/>
        </w:rPr>
        <w:t xml:space="preserve"> (w tytule wp</w:t>
      </w:r>
      <w:r w:rsidRPr="00067520">
        <w:rPr>
          <w:rFonts w:ascii="Garamond" w:eastAsia="Arial" w:hAnsi="Garamond" w:cs="Arial"/>
          <w:sz w:val="20"/>
          <w:szCs w:val="20"/>
        </w:rPr>
        <w:t>ł</w:t>
      </w:r>
      <w:r w:rsidRPr="00067520">
        <w:rPr>
          <w:rFonts w:ascii="Garamond" w:eastAsia="Garamond" w:hAnsi="Garamond" w:cs="Garamond"/>
          <w:sz w:val="20"/>
          <w:szCs w:val="20"/>
        </w:rPr>
        <w:t>aty wskaza</w:t>
      </w:r>
      <w:r w:rsidRPr="00067520">
        <w:rPr>
          <w:rFonts w:ascii="Garamond" w:eastAsia="Calibri" w:hAnsi="Garamond" w:cs="Calibri"/>
          <w:sz w:val="20"/>
          <w:szCs w:val="20"/>
        </w:rPr>
        <w:t>ć nieruchomość, kt</w:t>
      </w:r>
      <w:r w:rsidRPr="00067520">
        <w:rPr>
          <w:rFonts w:ascii="Garamond" w:eastAsia="Garamond" w:hAnsi="Garamond" w:cs="Garamond"/>
          <w:sz w:val="20"/>
          <w:szCs w:val="20"/>
        </w:rPr>
        <w:t>órej dotyczy).</w:t>
      </w:r>
    </w:p>
    <w:p w14:paraId="2B6F8A02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710E36E1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495C52DE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5E3F5AC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554BE52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5F162CEC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0C65178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03304C7A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lastRenderedPageBreak/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6EF29CBD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6C73F63F" w14:textId="77777777" w:rsidR="00067520" w:rsidRPr="00C21C13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37BABBE9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11C79836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31271CCB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44887508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1FE9337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E62809E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3ED0CDC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131722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4F6B4A91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21886FF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61FFDB2C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2F880E76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119F98CA" w14:textId="4DBF42C4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>
        <w:rPr>
          <w:rFonts w:ascii="Garamond" w:eastAsia="Times New Roman" w:hAnsi="Garamond" w:cs="Times New Roman"/>
          <w:sz w:val="20"/>
          <w:szCs w:val="20"/>
        </w:rPr>
        <w:t>2</w:t>
      </w:r>
      <w:r>
        <w:rPr>
          <w:rFonts w:ascii="Garamond" w:eastAsia="Times New Roman" w:hAnsi="Garamond" w:cs="Times New Roman"/>
          <w:sz w:val="20"/>
          <w:szCs w:val="20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2B541A5" w14:textId="77777777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6EA41C9F" w14:textId="671B8D91" w:rsidR="00067520" w:rsidRDefault="00067520" w:rsidP="00067520">
      <w:pPr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  <w:u w:val="single"/>
        </w:rPr>
        <w:t>23 marca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/>
        </w:rPr>
        <w:t>.</w:t>
      </w:r>
    </w:p>
    <w:p w14:paraId="28EAFD1E" w14:textId="05D0CDB7" w:rsidR="00067520" w:rsidRDefault="00067520" w:rsidP="00067520">
      <w:pPr>
        <w:tabs>
          <w:tab w:val="left" w:pos="12510"/>
        </w:tabs>
        <w:spacing w:after="0" w:line="240" w:lineRule="auto"/>
        <w:ind w:left="-709" w:right="-738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1" w:name="_Hlk129762993"/>
      <w:r>
        <w:rPr>
          <w:rFonts w:ascii="Garamond" w:eastAsia="Times New Roman" w:hAnsi="Garamond" w:cs="Times New Roman"/>
          <w:sz w:val="20"/>
          <w:szCs w:val="20"/>
        </w:rPr>
        <w:t xml:space="preserve">Szczegółowych informacji odnośnie zbywanej nieruchomości można uzyskać w Wydziale Nieruchomości </w:t>
      </w:r>
      <w:r w:rsidR="00B75248">
        <w:rPr>
          <w:rFonts w:ascii="Garamond" w:eastAsia="Times New Roman" w:hAnsi="Garamond" w:cs="Times New Roman"/>
          <w:sz w:val="20"/>
          <w:szCs w:val="20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</w:rPr>
        <w:t xml:space="preserve"> Urzędu Miejskiego w Gubinie,  ul. Piastowska 24, </w:t>
      </w:r>
    </w:p>
    <w:p w14:paraId="55C70EFA" w14:textId="25A07DB0" w:rsidR="003A14AE" w:rsidRPr="00241074" w:rsidRDefault="00067520" w:rsidP="00241074">
      <w:pPr>
        <w:tabs>
          <w:tab w:val="left" w:pos="12510"/>
        </w:tabs>
        <w:spacing w:after="0" w:line="240" w:lineRule="auto"/>
        <w:ind w:left="-709" w:right="-738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tel. (68) 4558133, w godzinach pracy urzędu. </w:t>
      </w:r>
      <w:bookmarkEnd w:id="1"/>
      <w:r>
        <w:rPr>
          <w:rFonts w:ascii="Garamond" w:eastAsia="Times New Roman" w:hAnsi="Garamond" w:cs="Times New Roman"/>
          <w:sz w:val="20"/>
          <w:szCs w:val="20"/>
        </w:rPr>
        <w:t xml:space="preserve">Ogłoszenie o przetargu jest zamieszczone na stronach internetowych Urzędu Miejskiego w Gubinie </w:t>
      </w:r>
      <w:hyperlink r:id="rId5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sectPr w:rsidR="003A14AE" w:rsidRPr="00241074" w:rsidSect="00241074"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AE"/>
    <w:rsid w:val="000137F4"/>
    <w:rsid w:val="00067520"/>
    <w:rsid w:val="00141020"/>
    <w:rsid w:val="00241074"/>
    <w:rsid w:val="002E3BF6"/>
    <w:rsid w:val="00394664"/>
    <w:rsid w:val="003A14AE"/>
    <w:rsid w:val="003F1757"/>
    <w:rsid w:val="004318D5"/>
    <w:rsid w:val="00565602"/>
    <w:rsid w:val="007214C6"/>
    <w:rsid w:val="007A58B5"/>
    <w:rsid w:val="00891349"/>
    <w:rsid w:val="00962741"/>
    <w:rsid w:val="00AE4DBE"/>
    <w:rsid w:val="00B75248"/>
    <w:rsid w:val="00B84AFA"/>
    <w:rsid w:val="00C34B04"/>
    <w:rsid w:val="00CA4AEE"/>
    <w:rsid w:val="00DF105A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D58"/>
  <w15:docId w15:val="{D36ABAA8-E487-4487-B291-A7154C5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75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7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ubin.pl/" TargetMode="External"/><Relationship Id="rId5" Type="http://schemas.openxmlformats.org/officeDocument/2006/relationships/hyperlink" Target="http://www.gub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Miejski Gubin</cp:lastModifiedBy>
  <cp:revision>9</cp:revision>
  <cp:lastPrinted>2023-03-15T08:25:00Z</cp:lastPrinted>
  <dcterms:created xsi:type="dcterms:W3CDTF">2021-05-07T05:28:00Z</dcterms:created>
  <dcterms:modified xsi:type="dcterms:W3CDTF">2023-03-15T08:26:00Z</dcterms:modified>
</cp:coreProperties>
</file>