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FCF47" w14:textId="71325FF6" w:rsidR="007712B2" w:rsidRDefault="007712B2" w:rsidP="007712B2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WYKAZ nr  77/2023</w:t>
      </w:r>
    </w:p>
    <w:p w14:paraId="021F7644" w14:textId="5164F953" w:rsidR="007712B2" w:rsidRDefault="007712B2" w:rsidP="007712B2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 xml:space="preserve">Gubin, dn. 27.11.2023 r.  </w:t>
      </w:r>
    </w:p>
    <w:p w14:paraId="0C08CD46" w14:textId="77777777" w:rsidR="007712B2" w:rsidRDefault="007712B2" w:rsidP="007712B2">
      <w:pPr>
        <w:tabs>
          <w:tab w:val="left" w:pos="12510"/>
        </w:tabs>
        <w:spacing w:after="120" w:line="24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sz w:val="24"/>
          <w:szCs w:val="24"/>
          <w:lang w:eastAsia="pl-PL"/>
        </w:rPr>
        <w:t>Burmistrz Miasta Gubina</w:t>
      </w:r>
    </w:p>
    <w:p w14:paraId="48B7B43E" w14:textId="77777777" w:rsidR="007712B2" w:rsidRDefault="007712B2" w:rsidP="007712B2">
      <w:pPr>
        <w:spacing w:after="200" w:line="276" w:lineRule="auto"/>
        <w:ind w:left="-284" w:right="-455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działając na podstawie art. 35 ust. 1 i 2 ustawy z dnia 21 sierpnia 1997 r. o gospodarce nieruchomościami (Dz. U. z 2023 r., poz. 344 z </w:t>
      </w:r>
      <w:proofErr w:type="spellStart"/>
      <w:r>
        <w:rPr>
          <w:rFonts w:ascii="Garamond" w:eastAsia="Times New Roman" w:hAnsi="Garamond"/>
          <w:sz w:val="18"/>
          <w:szCs w:val="18"/>
          <w:lang w:eastAsia="pl-PL"/>
        </w:rPr>
        <w:t>późń</w:t>
      </w:r>
      <w:proofErr w:type="spellEnd"/>
      <w:r>
        <w:rPr>
          <w:rFonts w:ascii="Garamond" w:eastAsia="Times New Roman" w:hAnsi="Garamond"/>
          <w:sz w:val="18"/>
          <w:szCs w:val="18"/>
          <w:lang w:eastAsia="pl-PL"/>
        </w:rPr>
        <w:t>. zm.)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>podaje do publicznej wiadomości wykaz nieruchomości przeznaczonych do zbycia w drodze bezprzetargowej.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7712B2" w14:paraId="22F8DB91" w14:textId="77777777" w:rsidTr="007712B2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7B1E" w14:textId="77777777" w:rsidR="007712B2" w:rsidRDefault="007712B2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3DA2184C" w14:textId="77777777" w:rsidR="007712B2" w:rsidRDefault="007712B2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0E8AF2C1" w14:textId="77777777" w:rsidR="007712B2" w:rsidRDefault="007712B2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931C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471B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Numer lokalu</w:t>
            </w:r>
          </w:p>
          <w:p w14:paraId="69B3978B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AD4D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3BD7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Powierzchnia działki </w:t>
            </w:r>
          </w:p>
          <w:p w14:paraId="58A66AEA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(m²)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7B9D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Nr</w:t>
            </w:r>
          </w:p>
          <w:p w14:paraId="2772D907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CB4B6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D9BC9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Pow. użytkowa lokalu i pow. pomieszczeń przynależnych</w:t>
            </w:r>
          </w:p>
          <w:p w14:paraId="273E36A0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(m²)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7257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Udział </w:t>
            </w: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br/>
              <w:t xml:space="preserve">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41C1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564C7442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Cena lokalu mieszkalnego (netto 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FE96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1677AEF0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Wartość udziału w gruncie (netto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FCFD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0ABC3A8C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Przeznaczenie</w:t>
            </w:r>
          </w:p>
          <w:p w14:paraId="721ECF05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7712B2" w14:paraId="3B6D0D8B" w14:textId="77777777" w:rsidTr="007712B2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211E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54C4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A703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06B1" w14:textId="77777777" w:rsidR="007712B2" w:rsidRDefault="007712B2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7DA9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6934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BB32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35B1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14:ligatures w14:val="standardContextua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C0E9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7CEB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07C8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5747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12</w:t>
            </w:r>
          </w:p>
        </w:tc>
      </w:tr>
      <w:tr w:rsidR="007712B2" w14:paraId="6D267322" w14:textId="77777777" w:rsidTr="007712B2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63A9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53D54640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E8C1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49921658" w14:textId="7ADE62ED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Kaliskiej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0CD5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59A8F934" w14:textId="7434027E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3813" w14:textId="77777777" w:rsidR="007712B2" w:rsidRDefault="007712B2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14:ligatures w14:val="standardContextual"/>
              </w:rPr>
            </w:pPr>
          </w:p>
          <w:p w14:paraId="730D183A" w14:textId="1157D439" w:rsidR="007712B2" w:rsidRDefault="007712B2">
            <w:pPr>
              <w:spacing w:after="20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556A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0F44B687" w14:textId="3EE0D31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509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058D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59B0C804" w14:textId="4B67CC99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306.2023</w:t>
            </w:r>
          </w:p>
          <w:p w14:paraId="6DF61A77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 dnia</w:t>
            </w:r>
          </w:p>
          <w:p w14:paraId="15623F58" w14:textId="2ADB8BBA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09.10.2023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CD09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1FDAC9B5" w14:textId="61111D1C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ZG2K/00007149/4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ECE9" w14:textId="0B4C7430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27,10</w:t>
            </w:r>
          </w:p>
          <w:p w14:paraId="65257D69" w14:textId="4D593A9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0C05" w14:textId="77777777" w:rsidR="007712B2" w:rsidRDefault="007712B2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0F5F04B8" w14:textId="77777777" w:rsidR="007712B2" w:rsidRDefault="007712B2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- współwłasność w udziale</w:t>
            </w:r>
          </w:p>
          <w:p w14:paraId="4B44C5B5" w14:textId="77777777" w:rsidR="007712B2" w:rsidRDefault="007712B2">
            <w:pPr>
              <w:spacing w:after="0" w:line="240" w:lineRule="auto"/>
              <w:rPr>
                <w:rFonts w:eastAsia="Times New Roman"/>
                <w:kern w:val="2"/>
                <w:sz w:val="18"/>
                <w:szCs w:val="18"/>
                <w14:ligatures w14:val="standardContextual"/>
              </w:rPr>
            </w:pPr>
          </w:p>
          <w:p w14:paraId="286199CE" w14:textId="0AADF583" w:rsidR="007712B2" w:rsidRDefault="007712B2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Cs/>
                <w:kern w:val="2"/>
                <w:sz w:val="18"/>
                <w:szCs w:val="18"/>
                <w14:ligatures w14:val="standardContextual"/>
              </w:rPr>
              <w:t>100/1000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40A3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5EFA8E05" w14:textId="788E6772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54.100,00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49BB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774464B2" w14:textId="442F8AA1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wartość udziału </w:t>
            </w:r>
            <w:r w:rsidR="00745095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4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.</w:t>
            </w:r>
            <w:r w:rsidR="00745095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F1BC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18617086" w14:textId="77777777" w:rsidR="007712B2" w:rsidRDefault="007712B2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Zabudowa mieszkaniowa</w:t>
            </w:r>
          </w:p>
        </w:tc>
      </w:tr>
    </w:tbl>
    <w:p w14:paraId="771BD0DD" w14:textId="706CD2AB" w:rsidR="007712B2" w:rsidRDefault="007712B2" w:rsidP="007712B2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Burmistrz Miasta Gubina podaje do publicznej wiadomości, że Gmina Gubin o statusie miejskim przeznacza do sprzedaży ww. wymienione nieruchomości według przedstawionego wykazu. Wykaz zostaje wywieszony w terminie 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od dnia 2</w:t>
      </w:r>
      <w:r w:rsidR="00E26AAB">
        <w:rPr>
          <w:rFonts w:ascii="Garamond" w:eastAsia="Times New Roman" w:hAnsi="Garamond"/>
          <w:sz w:val="20"/>
          <w:szCs w:val="20"/>
          <w:u w:val="single"/>
          <w:lang w:eastAsia="pl-PL"/>
        </w:rPr>
        <w:t>7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.11.2023 r. do dnia 1</w:t>
      </w:r>
      <w:r w:rsidR="00DA52DE">
        <w:rPr>
          <w:rFonts w:ascii="Garamond" w:eastAsia="Times New Roman" w:hAnsi="Garamond"/>
          <w:sz w:val="20"/>
          <w:szCs w:val="20"/>
          <w:u w:val="single"/>
          <w:lang w:eastAsia="pl-PL"/>
        </w:rPr>
        <w:t>8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.12.2023 r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 na tablicy ogłoszeń w siedzibie tut. urzędu, na miejskiej stronie internetowej: </w:t>
      </w:r>
      <w:hyperlink r:id="rId4" w:history="1">
        <w:r>
          <w:rPr>
            <w:rStyle w:val="Hipercze"/>
            <w:rFonts w:ascii="Garamond" w:eastAsia="Times New Roman" w:hAnsi="Garamond"/>
            <w:sz w:val="18"/>
            <w:szCs w:val="18"/>
            <w:lang w:eastAsia="pl-PL"/>
          </w:rPr>
          <w:t>www.bip.gubin.pl</w:t>
        </w:r>
      </w:hyperlink>
      <w:r>
        <w:rPr>
          <w:rFonts w:ascii="Garamond" w:eastAsia="Times New Roman" w:hAnsi="Garamond"/>
          <w:sz w:val="18"/>
          <w:szCs w:val="18"/>
          <w:lang w:eastAsia="pl-PL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0128B5AF" w14:textId="7B2BE8A0" w:rsidR="007712B2" w:rsidRDefault="007712B2" w:rsidP="007712B2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Dla osób, którym przysługuje pierwszeństwo w nabyciu ww. nieruchomości na podstawie art. 34 ust. 1 i 2 ustawy z dnia 21 sierpnia 1997 r. o gospodarce nieruchomościami (Dz. U. z 2023 r., poz. 344 z </w:t>
      </w:r>
      <w:proofErr w:type="spellStart"/>
      <w:r>
        <w:rPr>
          <w:rFonts w:ascii="Garamond" w:eastAsia="Times New Roman" w:hAnsi="Garamond"/>
          <w:sz w:val="18"/>
          <w:szCs w:val="18"/>
          <w:lang w:eastAsia="pl-PL"/>
        </w:rPr>
        <w:t>późń</w:t>
      </w:r>
      <w:proofErr w:type="spellEnd"/>
      <w:r>
        <w:rPr>
          <w:rFonts w:ascii="Garamond" w:eastAsia="Times New Roman" w:hAnsi="Garamond"/>
          <w:sz w:val="18"/>
          <w:szCs w:val="18"/>
          <w:lang w:eastAsia="pl-PL"/>
        </w:rPr>
        <w:t xml:space="preserve"> zm.)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>ustala się termin złożenia wniosku do 6 tygodni od dnia wywieszenia wykazu, tj. 0</w:t>
      </w:r>
      <w:r w:rsidR="00DA52DE">
        <w:rPr>
          <w:rFonts w:ascii="Garamond" w:eastAsia="Times New Roman" w:hAnsi="Garamond"/>
          <w:sz w:val="18"/>
          <w:szCs w:val="18"/>
          <w:lang w:eastAsia="pl-PL"/>
        </w:rPr>
        <w:t>8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.01.2024 r. Po upływie tego terminu, jeżeli nie będzie wniosków osób, którym przysługuje pierwszeństwo w nabyciu nieruchomości, zostaną podpisane umowy notarialne.  </w:t>
      </w:r>
    </w:p>
    <w:p w14:paraId="11CEB6BF" w14:textId="77777777" w:rsidR="007712B2" w:rsidRDefault="007712B2" w:rsidP="007712B2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Nieruchomość lokalowa jest obciążona tytułem prawnym do zamieszkiwania w lokalu mieszkalnym.</w:t>
      </w:r>
    </w:p>
    <w:p w14:paraId="42456B65" w14:textId="77777777" w:rsidR="007712B2" w:rsidRDefault="007712B2" w:rsidP="007712B2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7C35D4E5" w14:textId="77777777" w:rsidR="007712B2" w:rsidRDefault="007712B2" w:rsidP="007712B2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38355D90" w14:textId="77777777" w:rsidR="007712B2" w:rsidRDefault="007712B2" w:rsidP="007712B2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0C3589B5" w14:textId="77777777" w:rsidR="00DA52DE" w:rsidRDefault="00DA52DE" w:rsidP="007712B2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54D5F4CC" w14:textId="77777777" w:rsidR="00DA52DE" w:rsidRDefault="00DA52DE" w:rsidP="007712B2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6F356ED3" w14:textId="77777777" w:rsidR="00745095" w:rsidRDefault="00745095" w:rsidP="00745095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2042C012" w14:textId="77777777" w:rsidR="00157A71" w:rsidRDefault="00157A71"/>
    <w:sectPr w:rsidR="00157A71" w:rsidSect="007712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9D"/>
    <w:rsid w:val="00157A71"/>
    <w:rsid w:val="004A502E"/>
    <w:rsid w:val="00745095"/>
    <w:rsid w:val="007712B2"/>
    <w:rsid w:val="00CE189D"/>
    <w:rsid w:val="00DA52DE"/>
    <w:rsid w:val="00E2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F4D4"/>
  <w15:chartTrackingRefBased/>
  <w15:docId w15:val="{7413CC31-D876-4E01-8429-FEA3F4BC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2B2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1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6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4</cp:revision>
  <cp:lastPrinted>2023-11-27T11:48:00Z</cp:lastPrinted>
  <dcterms:created xsi:type="dcterms:W3CDTF">2023-11-27T10:36:00Z</dcterms:created>
  <dcterms:modified xsi:type="dcterms:W3CDTF">2023-11-27T11:49:00Z</dcterms:modified>
</cp:coreProperties>
</file>