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D" w:rsidRDefault="000B791D" w:rsidP="000B791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WYKAZ NIERUCHOMOŚCI PRZEZNACZONYCH DO ZBYCIA</w:t>
      </w:r>
    </w:p>
    <w:p w:rsidR="000B791D" w:rsidRDefault="000B791D" w:rsidP="000B791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Nr </w:t>
      </w:r>
      <w:r w:rsidR="00130758">
        <w:rPr>
          <w:rFonts w:ascii="Garamond" w:hAnsi="Garamond"/>
          <w:b/>
          <w:sz w:val="24"/>
          <w:szCs w:val="24"/>
        </w:rPr>
        <w:t>45</w:t>
      </w:r>
    </w:p>
    <w:p w:rsidR="000B791D" w:rsidRDefault="000B791D" w:rsidP="000B791D">
      <w:pPr>
        <w:tabs>
          <w:tab w:val="left" w:pos="12510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Gubin, </w:t>
      </w:r>
      <w:r w:rsidR="00130758">
        <w:rPr>
          <w:rFonts w:ascii="Garamond" w:hAnsi="Garamond"/>
          <w:sz w:val="20"/>
          <w:szCs w:val="20"/>
        </w:rPr>
        <w:t>19 czerwca</w:t>
      </w:r>
      <w:r>
        <w:rPr>
          <w:rFonts w:ascii="Garamond" w:hAnsi="Garamond"/>
          <w:sz w:val="20"/>
          <w:szCs w:val="20"/>
        </w:rPr>
        <w:t xml:space="preserve"> 2015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</w:t>
      </w:r>
    </w:p>
    <w:p w:rsidR="000B791D" w:rsidRDefault="000B791D" w:rsidP="000B791D">
      <w:pPr>
        <w:tabs>
          <w:tab w:val="left" w:pos="12510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1559"/>
        <w:gridCol w:w="2552"/>
        <w:gridCol w:w="1559"/>
        <w:gridCol w:w="1276"/>
        <w:gridCol w:w="1842"/>
        <w:gridCol w:w="1418"/>
        <w:gridCol w:w="1417"/>
        <w:gridCol w:w="160"/>
      </w:tblGrid>
      <w:tr w:rsidR="000B791D" w:rsidTr="000B791D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1D" w:rsidRDefault="000B791D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Księga </w:t>
            </w:r>
          </w:p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Opłata roczna. ( netto zł 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0B791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Nr </w:t>
            </w:r>
          </w:p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zarządzenia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0B791D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0B791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 zł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0B791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91D" w:rsidRDefault="000B791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B791D" w:rsidTr="000B791D">
        <w:trPr>
          <w:trHeight w:val="2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</w:p>
          <w:p w:rsidR="000B791D" w:rsidRDefault="00130758" w:rsidP="001307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8715</w:t>
            </w:r>
            <w:r w:rsidR="00F84418">
              <w:rPr>
                <w:rFonts w:ascii="Garamond" w:hAnsi="Garamond"/>
                <w:sz w:val="18"/>
                <w:szCs w:val="18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Dz. nr </w:t>
            </w:r>
            <w:r w:rsidR="00130758">
              <w:rPr>
                <w:rFonts w:ascii="Garamond" w:hAnsi="Garamond"/>
                <w:sz w:val="18"/>
                <w:szCs w:val="18"/>
              </w:rPr>
              <w:t>16/1</w:t>
            </w:r>
          </w:p>
          <w:p w:rsidR="000B791D" w:rsidRDefault="000B791D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130758">
              <w:rPr>
                <w:rFonts w:ascii="Garamond" w:hAnsi="Garamond"/>
                <w:sz w:val="18"/>
                <w:szCs w:val="18"/>
              </w:rPr>
              <w:t>Roosevelta 1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0B791D" w:rsidRDefault="000B791D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</w:t>
            </w:r>
            <w:r w:rsidR="0001613F">
              <w:rPr>
                <w:rFonts w:ascii="Garamond" w:hAnsi="Garamond"/>
                <w:sz w:val="18"/>
                <w:szCs w:val="18"/>
              </w:rPr>
              <w:t xml:space="preserve"> 5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0B791D" w:rsidRDefault="000B791D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0B791D" w:rsidRDefault="000B79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Cs w:val="20"/>
              </w:rPr>
            </w:pPr>
            <w:r>
              <w:rPr>
                <w:rFonts w:ascii="Garamond" w:eastAsiaTheme="minorEastAsia" w:hAnsi="Garamond"/>
                <w:b w:val="0"/>
                <w:bCs w:val="0"/>
                <w:szCs w:val="20"/>
              </w:rPr>
              <w:t xml:space="preserve">- </w:t>
            </w:r>
            <w:r w:rsidR="00130758">
              <w:rPr>
                <w:rFonts w:ascii="Garamond" w:eastAsiaTheme="minorEastAsia" w:hAnsi="Garamond"/>
                <w:b w:val="0"/>
                <w:bCs w:val="0"/>
                <w:szCs w:val="20"/>
              </w:rPr>
              <w:t>630</w:t>
            </w:r>
          </w:p>
          <w:p w:rsidR="000B791D" w:rsidRDefault="000B79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współużytkowanie wieczyste w udziale </w:t>
            </w:r>
            <w:r w:rsidR="00130758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49/2380</w:t>
            </w: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. </w:t>
            </w:r>
          </w:p>
          <w:p w:rsidR="000B791D" w:rsidRDefault="000B79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Wartość udziału </w:t>
            </w:r>
            <w:r w:rsidR="00130758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700,00</w:t>
            </w: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 zł.</w:t>
            </w:r>
          </w:p>
          <w:p w:rsidR="000B791D" w:rsidRDefault="000B791D" w:rsidP="00130758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I opłata 15 %, opłata roczna 1 % tj. </w:t>
            </w:r>
            <w:r w:rsidR="00130758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7,00</w:t>
            </w: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 zł płatne do 31 marca każdego roku, aktualizowane nie częściej niż raz na trzy lata.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</w:t>
            </w:r>
          </w:p>
          <w:p w:rsidR="00130758" w:rsidRDefault="000B79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mieszkalny nr </w:t>
            </w:r>
            <w:r w:rsidR="00130758">
              <w:rPr>
                <w:rFonts w:ascii="Garamond" w:hAnsi="Garamond"/>
                <w:sz w:val="20"/>
                <w:szCs w:val="20"/>
              </w:rPr>
              <w:t>18</w:t>
            </w: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 pow.</w:t>
            </w:r>
            <w:r w:rsidR="0036266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30758">
              <w:rPr>
                <w:rFonts w:ascii="Garamond" w:hAnsi="Garamond"/>
                <w:sz w:val="20"/>
                <w:szCs w:val="20"/>
              </w:rPr>
              <w:t>47,10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B791D" w:rsidRDefault="0013075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272.2011</w:t>
            </w: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B791D" w:rsidRDefault="00362668" w:rsidP="0013075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8.</w:t>
            </w:r>
            <w:r w:rsidR="00130758">
              <w:rPr>
                <w:rFonts w:ascii="Garamond" w:hAnsi="Garamond"/>
                <w:sz w:val="20"/>
              </w:rPr>
              <w:t>12</w:t>
            </w:r>
            <w:r>
              <w:rPr>
                <w:rFonts w:ascii="Garamond" w:hAnsi="Garamond"/>
                <w:sz w:val="20"/>
              </w:rPr>
              <w:t>.</w:t>
            </w:r>
            <w:r w:rsidR="000B791D">
              <w:rPr>
                <w:rFonts w:ascii="Garamond" w:hAnsi="Garamond"/>
                <w:sz w:val="20"/>
              </w:rPr>
              <w:t>201</w:t>
            </w:r>
            <w:r w:rsidR="00130758">
              <w:rPr>
                <w:rFonts w:ascii="Garamond" w:hAnsi="Garamond"/>
                <w:sz w:val="20"/>
              </w:rPr>
              <w:t>1</w:t>
            </w:r>
            <w:r w:rsidR="000B791D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spacing w:after="0"/>
              <w:rPr>
                <w:rFonts w:ascii="Garamond" w:hAnsi="Garamond"/>
                <w:sz w:val="20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B791D" w:rsidRDefault="000B791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  <w:szCs w:val="20"/>
              </w:rPr>
              <w:t>Zabudowana mieszkaniowa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1D" w:rsidRDefault="00130758" w:rsidP="0013075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0B791D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0B791D" w:rsidRDefault="000B791D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 w:rsidR="00382390">
              <w:rPr>
                <w:rFonts w:ascii="Garamond" w:hAnsi="Garamond"/>
                <w:sz w:val="18"/>
                <w:szCs w:val="18"/>
              </w:rPr>
              <w:t>bez</w:t>
            </w:r>
            <w:r>
              <w:rPr>
                <w:rFonts w:ascii="Garamond" w:hAnsi="Garamond"/>
                <w:sz w:val="18"/>
                <w:szCs w:val="18"/>
              </w:rPr>
              <w:t>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0B791D" w:rsidRDefault="000B791D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91D" w:rsidRDefault="000B791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B791D" w:rsidRDefault="000B791D" w:rsidP="000B79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B791D" w:rsidRDefault="000B791D" w:rsidP="000B79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B791D" w:rsidRDefault="000B791D" w:rsidP="000B79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B791D" w:rsidRPr="00E572CB" w:rsidRDefault="000B791D" w:rsidP="000B791D">
      <w:pPr>
        <w:tabs>
          <w:tab w:val="left" w:pos="12510"/>
        </w:tabs>
        <w:spacing w:after="0" w:line="240" w:lineRule="auto"/>
        <w:jc w:val="both"/>
        <w:rPr>
          <w:rFonts w:ascii="Garamond" w:hAnsi="Garamond"/>
        </w:rPr>
      </w:pPr>
      <w:r w:rsidRPr="00E572CB">
        <w:rPr>
          <w:rFonts w:ascii="Garamond" w:hAnsi="Garamond"/>
        </w:rPr>
        <w:t xml:space="preserve">Burmistrz Miasta Gubina podaje do publicznej wiadomości, że Gmina Gubin o statusie miejskim przeznacza do sprzedaży ww. wymienioną nieruchomość według przedstawionego wykazu.  Wykaz zostaje wywieszony w terminie od dnia </w:t>
      </w:r>
      <w:r w:rsidR="00130758">
        <w:rPr>
          <w:rFonts w:ascii="Garamond" w:hAnsi="Garamond"/>
        </w:rPr>
        <w:t>19</w:t>
      </w:r>
      <w:r w:rsidR="00A34817" w:rsidRPr="00E572CB">
        <w:rPr>
          <w:rFonts w:ascii="Garamond" w:hAnsi="Garamond"/>
        </w:rPr>
        <w:t xml:space="preserve"> </w:t>
      </w:r>
      <w:r w:rsidR="00130758">
        <w:rPr>
          <w:rFonts w:ascii="Garamond" w:hAnsi="Garamond"/>
        </w:rPr>
        <w:t>czerwca</w:t>
      </w:r>
      <w:r w:rsidR="00A34817" w:rsidRPr="00E572CB">
        <w:rPr>
          <w:rFonts w:ascii="Garamond" w:hAnsi="Garamond"/>
        </w:rPr>
        <w:t xml:space="preserve"> </w:t>
      </w:r>
      <w:r w:rsidRPr="00E572CB">
        <w:rPr>
          <w:rFonts w:ascii="Garamond" w:hAnsi="Garamond"/>
        </w:rPr>
        <w:t xml:space="preserve">2015 roku do dnia </w:t>
      </w:r>
      <w:r w:rsidR="00130758">
        <w:rPr>
          <w:rFonts w:ascii="Garamond" w:hAnsi="Garamond"/>
        </w:rPr>
        <w:t>10 lipca</w:t>
      </w:r>
      <w:r w:rsidRPr="00E572CB">
        <w:rPr>
          <w:rFonts w:ascii="Garamond" w:hAnsi="Garamond"/>
        </w:rPr>
        <w:t xml:space="preserve"> 2015</w:t>
      </w:r>
      <w:r w:rsidRPr="00E572CB">
        <w:rPr>
          <w:rFonts w:ascii="Garamond" w:hAnsi="Garamond"/>
          <w:i/>
        </w:rPr>
        <w:t xml:space="preserve"> </w:t>
      </w:r>
      <w:r w:rsidRPr="00E572CB">
        <w:rPr>
          <w:rFonts w:ascii="Garamond" w:hAnsi="Garamond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0B791D" w:rsidRPr="00E572CB" w:rsidRDefault="000B791D" w:rsidP="000B791D">
      <w:pPr>
        <w:tabs>
          <w:tab w:val="left" w:pos="12510"/>
        </w:tabs>
        <w:spacing w:after="0" w:line="240" w:lineRule="auto"/>
        <w:jc w:val="both"/>
        <w:rPr>
          <w:rFonts w:ascii="Garamond" w:hAnsi="Garamond"/>
        </w:rPr>
      </w:pPr>
      <w:r w:rsidRPr="00E572CB">
        <w:rPr>
          <w:rFonts w:ascii="Garamond" w:hAnsi="Garamond"/>
        </w:rPr>
        <w:t xml:space="preserve">Dla osób, którym przysługuje pierwszeństwo w nabyciu w/w nieruchomości na podstawie art. 34 ust. 1 i 2 ustawy z dnia 21 sierpnia 1997r. o gospodarce nieruchomościami   ( </w:t>
      </w:r>
      <w:proofErr w:type="spellStart"/>
      <w:r w:rsidRPr="00E572CB">
        <w:rPr>
          <w:rFonts w:ascii="Garamond" w:hAnsi="Garamond"/>
        </w:rPr>
        <w:t>j.t</w:t>
      </w:r>
      <w:proofErr w:type="spellEnd"/>
      <w:r w:rsidRPr="00E572CB">
        <w:rPr>
          <w:rFonts w:ascii="Garamond" w:hAnsi="Garamond"/>
        </w:rPr>
        <w:t xml:space="preserve">. Dz. U. z 2014, poz. 518 z </w:t>
      </w:r>
      <w:proofErr w:type="spellStart"/>
      <w:r w:rsidRPr="00E572CB">
        <w:rPr>
          <w:rFonts w:ascii="Garamond" w:hAnsi="Garamond"/>
        </w:rPr>
        <w:t>późn</w:t>
      </w:r>
      <w:proofErr w:type="spellEnd"/>
      <w:r w:rsidRPr="00E572CB">
        <w:rPr>
          <w:rFonts w:ascii="Garamond" w:hAnsi="Garamond"/>
        </w:rPr>
        <w:t xml:space="preserve">. zm. ) ustala się termin złożenia wniosku do 6 tygodni od dnia wywieszenia wykazu. Po upływie tego terminu, jeżeli nie będzie wniosków osób, którym przysługuje pierwszeństwo w nabyciu nieruchomości, zostanie podpisany akt notarialny. </w:t>
      </w:r>
    </w:p>
    <w:p w:rsidR="004B021E" w:rsidRPr="000B791D" w:rsidRDefault="004B021E">
      <w:pPr>
        <w:rPr>
          <w:rFonts w:ascii="Garamond" w:hAnsi="Garamond"/>
        </w:rPr>
      </w:pPr>
    </w:p>
    <w:sectPr w:rsidR="004B021E" w:rsidRPr="000B791D" w:rsidSect="000B7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91D"/>
    <w:rsid w:val="0001613F"/>
    <w:rsid w:val="000209C8"/>
    <w:rsid w:val="000A6F68"/>
    <w:rsid w:val="000B791D"/>
    <w:rsid w:val="00130758"/>
    <w:rsid w:val="00155697"/>
    <w:rsid w:val="00160541"/>
    <w:rsid w:val="00163FB7"/>
    <w:rsid w:val="0035313E"/>
    <w:rsid w:val="00362668"/>
    <w:rsid w:val="00366E5F"/>
    <w:rsid w:val="00382390"/>
    <w:rsid w:val="0042459A"/>
    <w:rsid w:val="004B021E"/>
    <w:rsid w:val="005E10CE"/>
    <w:rsid w:val="00665998"/>
    <w:rsid w:val="008B4D94"/>
    <w:rsid w:val="00903EB7"/>
    <w:rsid w:val="00A34817"/>
    <w:rsid w:val="00B50B03"/>
    <w:rsid w:val="00B922F0"/>
    <w:rsid w:val="00BF7297"/>
    <w:rsid w:val="00C904BB"/>
    <w:rsid w:val="00D524D4"/>
    <w:rsid w:val="00DA127A"/>
    <w:rsid w:val="00E25A7D"/>
    <w:rsid w:val="00E4431E"/>
    <w:rsid w:val="00E572CB"/>
    <w:rsid w:val="00ED104B"/>
    <w:rsid w:val="00F84418"/>
    <w:rsid w:val="00F84CD2"/>
    <w:rsid w:val="00F96383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1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9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91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0B791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2015-06-19T06:34:00Z</cp:lastPrinted>
  <dcterms:created xsi:type="dcterms:W3CDTF">2015-05-06T10:40:00Z</dcterms:created>
  <dcterms:modified xsi:type="dcterms:W3CDTF">2015-06-19T06:36:00Z</dcterms:modified>
</cp:coreProperties>
</file>