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FE" w:rsidRDefault="00F026FE" w:rsidP="00F026FE">
      <w:pPr>
        <w:rPr>
          <w:rFonts w:ascii="Arial" w:hAnsi="Arial" w:cs="Arial"/>
          <w:sz w:val="16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295910</wp:posOffset>
            </wp:positionV>
            <wp:extent cx="965200" cy="1092200"/>
            <wp:effectExtent l="19050" t="0" r="6350" b="0"/>
            <wp:wrapNone/>
            <wp:docPr id="7" name="Obraz 7" descr="GUB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B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6FE" w:rsidRDefault="00F026FE" w:rsidP="00F026FE">
      <w:pPr>
        <w:rPr>
          <w:rFonts w:ascii="Arial" w:hAnsi="Arial" w:cs="Arial"/>
          <w:sz w:val="16"/>
        </w:rPr>
      </w:pPr>
    </w:p>
    <w:p w:rsidR="00F026FE" w:rsidRDefault="00F026FE" w:rsidP="00F026FE">
      <w:pPr>
        <w:rPr>
          <w:rFonts w:ascii="Arial" w:hAnsi="Arial" w:cs="Arial"/>
          <w:sz w:val="16"/>
        </w:rPr>
      </w:pPr>
    </w:p>
    <w:p w:rsidR="00F026FE" w:rsidRDefault="00F026FE" w:rsidP="00F026FE">
      <w:pPr>
        <w:rPr>
          <w:rFonts w:ascii="Arial" w:hAnsi="Arial" w:cs="Arial"/>
          <w:sz w:val="16"/>
        </w:rPr>
      </w:pPr>
    </w:p>
    <w:p w:rsidR="00F026FE" w:rsidRDefault="00A50357" w:rsidP="00F026FE">
      <w:pPr>
        <w:rPr>
          <w:sz w:val="36"/>
        </w:rPr>
      </w:pPr>
      <w:r w:rsidRPr="00A50357">
        <w:pict>
          <v:line id="_x0000_s1030" style="position:absolute;flip:y;z-index:251660288" from="-6.95pt,17.5pt" to="432.5pt,17.5pt" strokecolor="red" strokeweight="3pt"/>
        </w:pict>
      </w:r>
      <w:r w:rsidR="00F026FE">
        <w:rPr>
          <w:rFonts w:ascii="Arial" w:hAnsi="Arial" w:cs="Arial"/>
          <w:sz w:val="16"/>
        </w:rPr>
        <w:t xml:space="preserve">                          </w:t>
      </w:r>
      <w:r w:rsidR="00F026FE">
        <w:rPr>
          <w:spacing w:val="-18"/>
          <w:sz w:val="20"/>
          <w:szCs w:val="20"/>
        </w:rPr>
        <w:t xml:space="preserve">PL                       66-620 Gubin,   ul. Piastowska 24,   tel.:  +68 45 58 100,   </w:t>
      </w:r>
      <w:proofErr w:type="spellStart"/>
      <w:r w:rsidR="00F026FE">
        <w:rPr>
          <w:spacing w:val="-18"/>
          <w:sz w:val="20"/>
          <w:szCs w:val="20"/>
        </w:rPr>
        <w:t>fax</w:t>
      </w:r>
      <w:proofErr w:type="spellEnd"/>
      <w:r w:rsidR="00F026FE">
        <w:rPr>
          <w:spacing w:val="-18"/>
          <w:sz w:val="20"/>
          <w:szCs w:val="20"/>
        </w:rPr>
        <w:t>:  +68 45 58 102,    e-mail: um@gubin.pl</w:t>
      </w:r>
    </w:p>
    <w:p w:rsidR="00F026FE" w:rsidRDefault="00F026FE" w:rsidP="00F026FE">
      <w:pPr>
        <w:pStyle w:val="Nagwek1"/>
        <w:ind w:left="-748"/>
        <w:rPr>
          <w:sz w:val="36"/>
        </w:rPr>
      </w:pPr>
      <w:r>
        <w:rPr>
          <w:sz w:val="36"/>
        </w:rPr>
        <w:t>BURMISTRZ</w:t>
      </w:r>
    </w:p>
    <w:p w:rsidR="00F026FE" w:rsidRDefault="00F026FE" w:rsidP="00F026FE">
      <w:pPr>
        <w:pStyle w:val="Nagwek1"/>
        <w:ind w:left="-748"/>
        <w:rPr>
          <w:sz w:val="22"/>
        </w:rPr>
      </w:pPr>
      <w:r>
        <w:rPr>
          <w:sz w:val="22"/>
        </w:rPr>
        <w:t xml:space="preserve">    MIASTA GUBINA</w:t>
      </w:r>
    </w:p>
    <w:p w:rsidR="00F026FE" w:rsidRDefault="00F026FE" w:rsidP="00F026FE">
      <w:pPr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OBWIESZCZENIE</w:t>
      </w:r>
    </w:p>
    <w:p w:rsidR="00F026FE" w:rsidRDefault="00F026FE" w:rsidP="00F026FE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</w:p>
    <w:p w:rsidR="00F026FE" w:rsidRDefault="00F026FE" w:rsidP="00F026FE">
      <w:pPr>
        <w:pStyle w:val="Nagwek2"/>
        <w:rPr>
          <w:rFonts w:ascii="Garamond" w:hAnsi="Garamond"/>
          <w:i w:val="0"/>
          <w:iCs w:val="0"/>
          <w:sz w:val="24"/>
          <w:szCs w:val="24"/>
        </w:rPr>
      </w:pPr>
      <w:r>
        <w:rPr>
          <w:rFonts w:ascii="Garamond" w:hAnsi="Garamond"/>
          <w:i w:val="0"/>
          <w:iCs w:val="0"/>
          <w:sz w:val="24"/>
          <w:szCs w:val="24"/>
        </w:rPr>
        <w:t>KI.622</w:t>
      </w:r>
      <w:r w:rsidR="00697BA4">
        <w:rPr>
          <w:rFonts w:ascii="Garamond" w:hAnsi="Garamond"/>
          <w:i w:val="0"/>
          <w:iCs w:val="0"/>
          <w:sz w:val="24"/>
          <w:szCs w:val="24"/>
        </w:rPr>
        <w:t>0.1.2015</w:t>
      </w:r>
      <w:r w:rsidR="00697BA4">
        <w:rPr>
          <w:rFonts w:ascii="Garamond" w:hAnsi="Garamond"/>
          <w:i w:val="0"/>
          <w:iCs w:val="0"/>
          <w:sz w:val="24"/>
          <w:szCs w:val="24"/>
        </w:rPr>
        <w:tab/>
      </w:r>
      <w:r w:rsidR="00697BA4">
        <w:rPr>
          <w:rFonts w:ascii="Garamond" w:hAnsi="Garamond"/>
          <w:i w:val="0"/>
          <w:iCs w:val="0"/>
          <w:sz w:val="24"/>
          <w:szCs w:val="24"/>
        </w:rPr>
        <w:tab/>
      </w:r>
      <w:r w:rsidR="00697BA4">
        <w:rPr>
          <w:rFonts w:ascii="Garamond" w:hAnsi="Garamond"/>
          <w:i w:val="0"/>
          <w:iCs w:val="0"/>
          <w:sz w:val="24"/>
          <w:szCs w:val="24"/>
        </w:rPr>
        <w:tab/>
      </w:r>
      <w:r w:rsidR="00697BA4">
        <w:rPr>
          <w:rFonts w:ascii="Garamond" w:hAnsi="Garamond"/>
          <w:i w:val="0"/>
          <w:iCs w:val="0"/>
          <w:sz w:val="24"/>
          <w:szCs w:val="24"/>
        </w:rPr>
        <w:tab/>
      </w:r>
      <w:r w:rsidR="00697BA4">
        <w:rPr>
          <w:rFonts w:ascii="Garamond" w:hAnsi="Garamond"/>
          <w:i w:val="0"/>
          <w:iCs w:val="0"/>
          <w:sz w:val="24"/>
          <w:szCs w:val="24"/>
        </w:rPr>
        <w:tab/>
      </w:r>
      <w:r w:rsidR="00697BA4">
        <w:rPr>
          <w:rFonts w:ascii="Garamond" w:hAnsi="Garamond"/>
          <w:i w:val="0"/>
          <w:iCs w:val="0"/>
          <w:sz w:val="24"/>
          <w:szCs w:val="24"/>
        </w:rPr>
        <w:tab/>
      </w:r>
      <w:r w:rsidR="00697BA4">
        <w:rPr>
          <w:rFonts w:ascii="Garamond" w:hAnsi="Garamond"/>
          <w:i w:val="0"/>
          <w:iCs w:val="0"/>
          <w:sz w:val="24"/>
          <w:szCs w:val="24"/>
        </w:rPr>
        <w:tab/>
      </w:r>
      <w:r w:rsidR="00697BA4">
        <w:rPr>
          <w:rFonts w:ascii="Garamond" w:hAnsi="Garamond"/>
          <w:i w:val="0"/>
          <w:iCs w:val="0"/>
          <w:sz w:val="24"/>
          <w:szCs w:val="24"/>
        </w:rPr>
        <w:tab/>
        <w:t>03 lutego</w:t>
      </w:r>
      <w:r w:rsidR="00A46BA9">
        <w:rPr>
          <w:rFonts w:ascii="Garamond" w:hAnsi="Garamond"/>
          <w:i w:val="0"/>
          <w:iCs w:val="0"/>
          <w:sz w:val="24"/>
          <w:szCs w:val="24"/>
        </w:rPr>
        <w:t xml:space="preserve"> 2015</w:t>
      </w:r>
    </w:p>
    <w:p w:rsidR="00F026FE" w:rsidRDefault="00F026FE" w:rsidP="00F026FE"/>
    <w:p w:rsidR="00F026FE" w:rsidRPr="00F026FE" w:rsidRDefault="00F026FE" w:rsidP="00F026FE">
      <w:pPr>
        <w:jc w:val="both"/>
        <w:rPr>
          <w:rFonts w:ascii="Garamond" w:hAnsi="Garamond"/>
        </w:rPr>
      </w:pPr>
      <w:r w:rsidRPr="00F026FE">
        <w:rPr>
          <w:rFonts w:ascii="Garamond" w:hAnsi="Garamond"/>
        </w:rPr>
        <w:t>Burmistrz Miasta Gubina, działając na podstawie art. 49 oraz art. 61 § 1 i 4 ustawy z dnia 14 czerwca 1960 r. Kodeks postępowania administracyjnego (t. j. Dz. U. z 2013 r. poz. 267 ze zm.), w związku z art. 74 ust. 3 ustawy z dnia 3 października 2008 r. o udostępnianiu informacji o środowisku i jego ochronie, udziale społeczeństwa w ochronie środowiska oraz o ocenach oddziaływania na środowisko (</w:t>
      </w:r>
      <w:proofErr w:type="spellStart"/>
      <w:r w:rsidRPr="00F026FE">
        <w:rPr>
          <w:rFonts w:ascii="Garamond" w:hAnsi="Garamond"/>
          <w:bCs/>
        </w:rPr>
        <w:t>j.t</w:t>
      </w:r>
      <w:proofErr w:type="spellEnd"/>
      <w:r w:rsidRPr="00F026FE">
        <w:rPr>
          <w:rFonts w:ascii="Garamond" w:hAnsi="Garamond"/>
          <w:bCs/>
        </w:rPr>
        <w:t>.</w:t>
      </w:r>
      <w:r w:rsidRPr="00F026FE">
        <w:rPr>
          <w:rFonts w:ascii="Garamond" w:hAnsi="Garamond"/>
        </w:rPr>
        <w:t xml:space="preserve"> </w:t>
      </w:r>
      <w:r w:rsidRPr="00F026FE">
        <w:rPr>
          <w:rFonts w:ascii="Garamond" w:hAnsi="Garamond"/>
          <w:bCs/>
        </w:rPr>
        <w:t xml:space="preserve">Dz.U.2013.1235 </w:t>
      </w:r>
      <w:r w:rsidRPr="00F026FE">
        <w:rPr>
          <w:rFonts w:ascii="Garamond" w:hAnsi="Garamond"/>
        </w:rPr>
        <w:t>ze zm.) zawiadami</w:t>
      </w:r>
      <w:r w:rsidR="00A46BA9">
        <w:rPr>
          <w:rFonts w:ascii="Garamond" w:hAnsi="Garamond"/>
        </w:rPr>
        <w:t>a, że na wniosek z dnia 26 stycznia</w:t>
      </w:r>
      <w:r w:rsidRPr="00F026FE">
        <w:rPr>
          <w:rFonts w:ascii="Garamond" w:hAnsi="Garamond"/>
        </w:rPr>
        <w:t xml:space="preserve"> 201</w:t>
      </w:r>
      <w:r w:rsidR="00A46BA9">
        <w:rPr>
          <w:rFonts w:ascii="Garamond" w:hAnsi="Garamond"/>
        </w:rPr>
        <w:t xml:space="preserve">5 r. (data wpływu 28 stycznia 2015 </w:t>
      </w:r>
      <w:r w:rsidRPr="00F026FE">
        <w:rPr>
          <w:rFonts w:ascii="Garamond" w:hAnsi="Garamond"/>
        </w:rPr>
        <w:t>r</w:t>
      </w:r>
      <w:r w:rsidR="00A46BA9">
        <w:rPr>
          <w:rFonts w:ascii="Garamond" w:hAnsi="Garamond"/>
        </w:rPr>
        <w:t>.) Pani Ewy Anny Markiewicz reprezentowanej przez pełnomocnika Pana Grzegorza Zbigniewa Kasprzaka</w:t>
      </w:r>
      <w:r w:rsidRPr="00F026FE">
        <w:rPr>
          <w:rFonts w:ascii="Garamond" w:hAnsi="Garamond"/>
        </w:rPr>
        <w:t xml:space="preserve">, </w:t>
      </w:r>
      <w:r w:rsidRPr="00F026FE">
        <w:rPr>
          <w:rFonts w:ascii="Garamond" w:hAnsi="Garamond"/>
          <w:u w:val="single"/>
        </w:rPr>
        <w:t>wszczęto postępowanie administracyjne w sprawie wydania decyzji o środowiskowych</w:t>
      </w:r>
      <w:r w:rsidRPr="00F026FE">
        <w:rPr>
          <w:rFonts w:ascii="Garamond" w:hAnsi="Garamond"/>
          <w:b/>
          <w:i/>
          <w:u w:val="single"/>
        </w:rPr>
        <w:t xml:space="preserve"> </w:t>
      </w:r>
      <w:r w:rsidRPr="00F026FE">
        <w:rPr>
          <w:rFonts w:ascii="Garamond" w:hAnsi="Garamond"/>
          <w:u w:val="single"/>
        </w:rPr>
        <w:t>uwarunkowaniach</w:t>
      </w:r>
      <w:r w:rsidRPr="00F026FE">
        <w:rPr>
          <w:rFonts w:ascii="Garamond" w:hAnsi="Garamond"/>
        </w:rPr>
        <w:t xml:space="preserve"> dla przedsięwzięcia </w:t>
      </w:r>
      <w:r w:rsidR="00A46BA9">
        <w:rPr>
          <w:rFonts w:ascii="Garamond" w:hAnsi="Garamond"/>
          <w:iCs/>
        </w:rPr>
        <w:t>polegającego na wydobywaniu kruszywa naturalnego ze złoża „GUBIN”</w:t>
      </w:r>
      <w:r w:rsidR="00A46BA9">
        <w:rPr>
          <w:rFonts w:ascii="Garamond" w:hAnsi="Garamond"/>
        </w:rPr>
        <w:t xml:space="preserve"> na d</w:t>
      </w:r>
      <w:r w:rsidR="00233128">
        <w:rPr>
          <w:rFonts w:ascii="Garamond" w:hAnsi="Garamond"/>
        </w:rPr>
        <w:t xml:space="preserve">ziałkach nr </w:t>
      </w:r>
      <w:proofErr w:type="spellStart"/>
      <w:r w:rsidR="00233128">
        <w:rPr>
          <w:rFonts w:ascii="Garamond" w:hAnsi="Garamond"/>
        </w:rPr>
        <w:t>ewid</w:t>
      </w:r>
      <w:proofErr w:type="spellEnd"/>
      <w:r w:rsidR="00233128">
        <w:rPr>
          <w:rFonts w:ascii="Garamond" w:hAnsi="Garamond"/>
        </w:rPr>
        <w:t>. 6/1, 6/2, 6/3</w:t>
      </w:r>
      <w:r w:rsidR="00A46BA9">
        <w:rPr>
          <w:rFonts w:ascii="Garamond" w:hAnsi="Garamond"/>
        </w:rPr>
        <w:t xml:space="preserve"> obręb 2 miasta</w:t>
      </w:r>
      <w:r w:rsidRPr="00F026FE">
        <w:rPr>
          <w:rFonts w:ascii="Garamond" w:hAnsi="Garamond"/>
        </w:rPr>
        <w:t xml:space="preserve"> Gubina.</w:t>
      </w:r>
    </w:p>
    <w:p w:rsidR="00F026FE" w:rsidRPr="00F026FE" w:rsidRDefault="00F026FE" w:rsidP="00F026FE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F026FE">
        <w:rPr>
          <w:rFonts w:ascii="Garamond" w:eastAsia="Times New Roman" w:hAnsi="Garamond"/>
          <w:lang w:eastAsia="pl-PL"/>
        </w:rPr>
        <w:t>Strony postępowania mogą zapoznać się z dokumentacją zgromadzoną w przedmiotowej sprawie w siedzibie Urzędu Miejskiego w Gubinie, przy ul. Piastowskiej 24 (pokój 306), w czasie trwania postępowania, w godzinach od:</w:t>
      </w:r>
    </w:p>
    <w:p w:rsidR="00F026FE" w:rsidRPr="00F026FE" w:rsidRDefault="00A46BA9" w:rsidP="00F026FE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Poniedziałek</w:t>
      </w: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</w:r>
      <w:r w:rsidR="00F026FE" w:rsidRPr="00F026FE">
        <w:rPr>
          <w:rFonts w:ascii="Garamond" w:eastAsia="Times New Roman" w:hAnsi="Garamond"/>
          <w:lang w:eastAsia="pl-PL"/>
        </w:rPr>
        <w:t>7</w:t>
      </w:r>
      <w:r>
        <w:rPr>
          <w:rFonts w:ascii="Garamond" w:eastAsia="Times New Roman" w:hAnsi="Garamond"/>
          <w:lang w:eastAsia="pl-PL"/>
        </w:rPr>
        <w:t>.30 -</w:t>
      </w:r>
      <w:r w:rsidR="00F026FE" w:rsidRPr="00F026FE">
        <w:rPr>
          <w:rFonts w:ascii="Garamond" w:eastAsia="Times New Roman" w:hAnsi="Garamond"/>
          <w:lang w:eastAsia="pl-PL"/>
        </w:rPr>
        <w:t xml:space="preserve"> 16.00</w:t>
      </w:r>
    </w:p>
    <w:p w:rsidR="00F026FE" w:rsidRPr="00F026FE" w:rsidRDefault="00F026FE" w:rsidP="00F026FE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F026FE">
        <w:rPr>
          <w:rFonts w:ascii="Garamond" w:eastAsia="Times New Roman" w:hAnsi="Garamond"/>
          <w:lang w:eastAsia="pl-PL"/>
        </w:rPr>
        <w:t xml:space="preserve">Wtorek – Czwartek  </w:t>
      </w:r>
      <w:r w:rsidR="00A46BA9">
        <w:rPr>
          <w:rFonts w:ascii="Garamond" w:eastAsia="Times New Roman" w:hAnsi="Garamond"/>
          <w:lang w:eastAsia="pl-PL"/>
        </w:rPr>
        <w:tab/>
        <w:t xml:space="preserve">7.30 - </w:t>
      </w:r>
      <w:r w:rsidRPr="00F026FE">
        <w:rPr>
          <w:rFonts w:ascii="Garamond" w:eastAsia="Times New Roman" w:hAnsi="Garamond"/>
          <w:lang w:eastAsia="pl-PL"/>
        </w:rPr>
        <w:t>15.30</w:t>
      </w:r>
    </w:p>
    <w:p w:rsidR="00F026FE" w:rsidRPr="00F026FE" w:rsidRDefault="00A46BA9" w:rsidP="00A46BA9">
      <w:pPr>
        <w:spacing w:after="12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Piątek </w:t>
      </w: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  <w:t>7.30 - 15.00</w:t>
      </w:r>
      <w:r>
        <w:rPr>
          <w:rFonts w:ascii="Garamond" w:eastAsia="Times New Roman" w:hAnsi="Garamond"/>
          <w:lang w:eastAsia="pl-PL"/>
        </w:rPr>
        <w:tab/>
      </w:r>
    </w:p>
    <w:p w:rsidR="00F026FE" w:rsidRPr="00F026FE" w:rsidRDefault="00F026FE" w:rsidP="00F026FE">
      <w:pPr>
        <w:pStyle w:val="Tekstpodstawowywcity"/>
        <w:ind w:left="0"/>
        <w:jc w:val="both"/>
        <w:rPr>
          <w:rFonts w:ascii="Garamond" w:hAnsi="Garamond"/>
          <w:sz w:val="22"/>
          <w:szCs w:val="22"/>
        </w:rPr>
      </w:pPr>
      <w:r w:rsidRPr="00F026FE">
        <w:rPr>
          <w:rFonts w:ascii="Garamond" w:hAnsi="Garamond"/>
          <w:sz w:val="22"/>
          <w:szCs w:val="22"/>
        </w:rPr>
        <w:tab/>
        <w:t xml:space="preserve">Wnioski, uwagi oraz zastrzeżenia można zgłaszać w terminie 14 dni od daty upublicznienia obwieszczenia. </w:t>
      </w:r>
    </w:p>
    <w:p w:rsidR="00F026FE" w:rsidRPr="00A46BA9" w:rsidRDefault="00F026FE" w:rsidP="00A46BA9">
      <w:pPr>
        <w:spacing w:after="120" w:line="240" w:lineRule="auto"/>
        <w:jc w:val="both"/>
        <w:rPr>
          <w:rFonts w:ascii="Garamond" w:hAnsi="Garamond"/>
        </w:rPr>
      </w:pPr>
      <w:r w:rsidRPr="00F026FE">
        <w:rPr>
          <w:rFonts w:ascii="Garamond" w:eastAsia="Times New Roman" w:hAnsi="Garamond"/>
          <w:lang w:eastAsia="pl-PL"/>
        </w:rPr>
        <w:t>Jednocześnie zawiadamiam, iż tut</w:t>
      </w:r>
      <w:r w:rsidR="00A46BA9">
        <w:rPr>
          <w:rFonts w:ascii="Garamond" w:eastAsia="Times New Roman" w:hAnsi="Garamond"/>
          <w:lang w:eastAsia="pl-PL"/>
        </w:rPr>
        <w:t>.</w:t>
      </w:r>
      <w:r w:rsidRPr="00F026FE">
        <w:rPr>
          <w:rFonts w:ascii="Garamond" w:eastAsia="Times New Roman" w:hAnsi="Garamond"/>
          <w:lang w:eastAsia="pl-PL"/>
        </w:rPr>
        <w:t xml:space="preserve"> Organ zgodnie z art. 77 ust 1 </w:t>
      </w:r>
      <w:proofErr w:type="spellStart"/>
      <w:r w:rsidRPr="00F026FE">
        <w:rPr>
          <w:rFonts w:ascii="Garamond" w:eastAsia="Times New Roman" w:hAnsi="Garamond"/>
          <w:lang w:eastAsia="pl-PL"/>
        </w:rPr>
        <w:t>pkt</w:t>
      </w:r>
      <w:proofErr w:type="spellEnd"/>
      <w:r w:rsidRPr="00F026FE">
        <w:rPr>
          <w:rFonts w:ascii="Garamond" w:eastAsia="Times New Roman" w:hAnsi="Garamond"/>
          <w:lang w:eastAsia="pl-PL"/>
        </w:rPr>
        <w:t xml:space="preserve"> 1) i 2) ustawy z dnia 3 października 2008 r. o udostępnianiu informacji o środowisku i jego ochronie, udziale społeczeństwa w ochronie środowiska oraz o ocenach oddziaływania na środowisko </w:t>
      </w:r>
      <w:r w:rsidRPr="00F026FE">
        <w:rPr>
          <w:rFonts w:ascii="Garamond" w:eastAsia="Times New Roman" w:hAnsi="Garamond"/>
          <w:lang w:eastAsia="pl-PL"/>
        </w:rPr>
        <w:br/>
      </w:r>
      <w:r w:rsidRPr="00F026FE">
        <w:rPr>
          <w:rFonts w:ascii="Garamond" w:hAnsi="Garamond"/>
        </w:rPr>
        <w:t>(</w:t>
      </w:r>
      <w:proofErr w:type="spellStart"/>
      <w:r w:rsidRPr="00F026FE">
        <w:rPr>
          <w:rFonts w:ascii="Garamond" w:hAnsi="Garamond"/>
          <w:bCs/>
        </w:rPr>
        <w:t>j.t</w:t>
      </w:r>
      <w:proofErr w:type="spellEnd"/>
      <w:r w:rsidRPr="00F026FE">
        <w:rPr>
          <w:rFonts w:ascii="Garamond" w:hAnsi="Garamond"/>
          <w:bCs/>
        </w:rPr>
        <w:t>.</w:t>
      </w:r>
      <w:r w:rsidRPr="00F026FE">
        <w:rPr>
          <w:rFonts w:ascii="Garamond" w:hAnsi="Garamond"/>
        </w:rPr>
        <w:t xml:space="preserve"> </w:t>
      </w:r>
      <w:r w:rsidRPr="00F026FE">
        <w:rPr>
          <w:rFonts w:ascii="Garamond" w:hAnsi="Garamond"/>
          <w:bCs/>
        </w:rPr>
        <w:t xml:space="preserve">Dz.U.2013.1235 </w:t>
      </w:r>
      <w:r w:rsidRPr="00F026FE">
        <w:rPr>
          <w:rFonts w:ascii="Garamond" w:hAnsi="Garamond"/>
        </w:rPr>
        <w:t xml:space="preserve">ze zm.) </w:t>
      </w:r>
      <w:r w:rsidRPr="00F026FE">
        <w:rPr>
          <w:rFonts w:ascii="Garamond" w:eastAsia="Times New Roman" w:hAnsi="Garamond"/>
          <w:lang w:eastAsia="pl-PL"/>
        </w:rPr>
        <w:t xml:space="preserve">wystąpił do </w:t>
      </w:r>
      <w:r w:rsidRPr="00F026FE">
        <w:rPr>
          <w:rFonts w:ascii="Garamond" w:hAnsi="Garamond"/>
        </w:rPr>
        <w:t xml:space="preserve">organów właściwych tj. Regionalnego Dyrektora Ochrony Środowiska w Gorzowie Wlkp. oraz Państwowego Powiatowego Inspektora Sanitarnego w Krośnie Odrzańskim w celu zasięgnięcia </w:t>
      </w:r>
      <w:r w:rsidRPr="00F026FE">
        <w:rPr>
          <w:rFonts w:ascii="Garamond" w:hAnsi="Garamond"/>
          <w:bCs/>
        </w:rPr>
        <w:t>opinii na temat czy zachodzi obowiązek przeprowadzenia oceny oddziaływania na środowisko dla przedmiotowego przedsięwzięcia.</w:t>
      </w:r>
    </w:p>
    <w:p w:rsidR="00F026FE" w:rsidRPr="00F026FE" w:rsidRDefault="00F026FE" w:rsidP="00F026FE">
      <w:pPr>
        <w:spacing w:after="0" w:line="240" w:lineRule="auto"/>
        <w:jc w:val="both"/>
        <w:rPr>
          <w:rFonts w:ascii="Garamond" w:hAnsi="Garamond"/>
        </w:rPr>
      </w:pPr>
      <w:r w:rsidRPr="00F026FE">
        <w:rPr>
          <w:rFonts w:ascii="Garamond" w:hAnsi="Garamond"/>
        </w:rPr>
        <w:t>Strony zgodnie z art. 10</w:t>
      </w:r>
      <w:r w:rsidRPr="00F026FE">
        <w:rPr>
          <w:rFonts w:ascii="Garamond" w:eastAsia="Times New Roman" w:hAnsi="Garamond"/>
          <w:lang w:eastAsia="pl-PL"/>
        </w:rPr>
        <w:t xml:space="preserve"> ustawy z dnia 14 czerwca 1960 r. – Kodeks postępowania administracyjnego (</w:t>
      </w:r>
      <w:proofErr w:type="spellStart"/>
      <w:r w:rsidRPr="00F026FE">
        <w:rPr>
          <w:rFonts w:ascii="Garamond" w:eastAsia="Times New Roman" w:hAnsi="Garamond"/>
          <w:lang w:eastAsia="pl-PL"/>
        </w:rPr>
        <w:t>t.j</w:t>
      </w:r>
      <w:proofErr w:type="spellEnd"/>
      <w:r w:rsidRPr="00F026FE">
        <w:rPr>
          <w:rFonts w:ascii="Garamond" w:eastAsia="Times New Roman" w:hAnsi="Garamond"/>
          <w:lang w:eastAsia="pl-PL"/>
        </w:rPr>
        <w:t xml:space="preserve">. </w:t>
      </w:r>
      <w:r w:rsidRPr="00F026FE">
        <w:rPr>
          <w:rFonts w:ascii="Garamond" w:hAnsi="Garamond"/>
        </w:rPr>
        <w:t>Dz. U. z 2013 r. poz. 267 ze zm</w:t>
      </w:r>
      <w:r w:rsidRPr="00F026FE">
        <w:rPr>
          <w:rFonts w:ascii="Garamond" w:eastAsia="Times New Roman" w:hAnsi="Garamond"/>
          <w:lang w:eastAsia="pl-PL"/>
        </w:rPr>
        <w:t>.)</w:t>
      </w:r>
      <w:r w:rsidRPr="00F026FE">
        <w:rPr>
          <w:rFonts w:ascii="Garamond" w:hAnsi="Garamond"/>
        </w:rPr>
        <w:t xml:space="preserve"> mogą brać czynny udział na każdym etapie postępowania, zapoznać się z dokumentami dotyczącymi sprawy oraz składać uwagi i wnioski w formie pisemnej, elektronicznej i ustnej.</w:t>
      </w:r>
    </w:p>
    <w:p w:rsidR="00F026FE" w:rsidRPr="00F026FE" w:rsidRDefault="00F026FE" w:rsidP="00F026FE">
      <w:pPr>
        <w:spacing w:after="0" w:line="240" w:lineRule="auto"/>
        <w:jc w:val="both"/>
        <w:rPr>
          <w:rFonts w:ascii="Garamond" w:hAnsi="Garamond"/>
          <w:b/>
          <w:bCs/>
          <w:kern w:val="36"/>
        </w:rPr>
      </w:pPr>
    </w:p>
    <w:p w:rsidR="00F026FE" w:rsidRDefault="00F026FE" w:rsidP="00A46BA9">
      <w:pPr>
        <w:spacing w:after="0" w:line="240" w:lineRule="auto"/>
        <w:jc w:val="both"/>
        <w:rPr>
          <w:rFonts w:ascii="Garamond" w:hAnsi="Garamond"/>
        </w:rPr>
      </w:pPr>
      <w:r w:rsidRPr="00F026FE">
        <w:rPr>
          <w:rFonts w:ascii="Garamond" w:hAnsi="Garamond"/>
        </w:rPr>
        <w:t>W myśl art. 49 Kpa – doręczenie uważa się za dokonane po upływie 14 dni</w:t>
      </w:r>
      <w:r w:rsidR="00A46BA9">
        <w:rPr>
          <w:rFonts w:ascii="Garamond" w:hAnsi="Garamond"/>
        </w:rPr>
        <w:t xml:space="preserve"> od dnia publicznego ogłoszenia.</w:t>
      </w:r>
    </w:p>
    <w:p w:rsidR="00C51BF1" w:rsidRDefault="00C51BF1">
      <w:pPr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</w:p>
    <w:p w:rsidR="00697BA4" w:rsidRPr="00C51BF1" w:rsidRDefault="00C51BF1" w:rsidP="00C51BF1">
      <w:pPr>
        <w:ind w:left="5664" w:firstLine="708"/>
        <w:rPr>
          <w:rFonts w:ascii="Garamond" w:hAnsi="Garamond"/>
          <w:b/>
          <w:i/>
          <w:sz w:val="24"/>
          <w:szCs w:val="24"/>
        </w:rPr>
      </w:pPr>
      <w:r w:rsidRPr="00E92A5E">
        <w:rPr>
          <w:rFonts w:ascii="Garamond" w:hAnsi="Garamond"/>
          <w:b/>
          <w:i/>
          <w:sz w:val="24"/>
          <w:szCs w:val="24"/>
        </w:rPr>
        <w:t>Bartłomiej Bartczak</w:t>
      </w:r>
    </w:p>
    <w:p w:rsidR="009142AC" w:rsidRPr="00A46BA9" w:rsidRDefault="00F026FE">
      <w:pPr>
        <w:rPr>
          <w:rFonts w:ascii="Garamond" w:hAnsi="Garamond"/>
          <w:i/>
          <w:sz w:val="20"/>
          <w:szCs w:val="20"/>
        </w:rPr>
      </w:pPr>
      <w:r w:rsidRPr="00A46BA9">
        <w:rPr>
          <w:rFonts w:ascii="Garamond" w:hAnsi="Garamond"/>
          <w:i/>
          <w:sz w:val="20"/>
          <w:szCs w:val="20"/>
        </w:rPr>
        <w:t xml:space="preserve">Data publikacji </w:t>
      </w:r>
      <w:r w:rsidR="00CA6AE7">
        <w:rPr>
          <w:rFonts w:ascii="Garamond" w:hAnsi="Garamond"/>
          <w:i/>
          <w:sz w:val="20"/>
          <w:szCs w:val="20"/>
        </w:rPr>
        <w:t>03.02</w:t>
      </w:r>
      <w:r w:rsidR="005663ED">
        <w:rPr>
          <w:rFonts w:ascii="Garamond" w:hAnsi="Garamond"/>
          <w:i/>
          <w:sz w:val="20"/>
          <w:szCs w:val="20"/>
        </w:rPr>
        <w:t>.2015</w:t>
      </w:r>
    </w:p>
    <w:sectPr w:rsidR="009142AC" w:rsidRPr="00A46BA9" w:rsidSect="0091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026FE"/>
    <w:rsid w:val="00012703"/>
    <w:rsid w:val="00233128"/>
    <w:rsid w:val="0024413F"/>
    <w:rsid w:val="00385986"/>
    <w:rsid w:val="005663ED"/>
    <w:rsid w:val="00697BA4"/>
    <w:rsid w:val="00832BEA"/>
    <w:rsid w:val="0087522A"/>
    <w:rsid w:val="00875E02"/>
    <w:rsid w:val="008C7514"/>
    <w:rsid w:val="009142AC"/>
    <w:rsid w:val="00A46BA9"/>
    <w:rsid w:val="00A50357"/>
    <w:rsid w:val="00C51BF1"/>
    <w:rsid w:val="00CA6AE7"/>
    <w:rsid w:val="00F0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6FE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26F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26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6FE"/>
    <w:rPr>
      <w:rFonts w:eastAsia="Times New Roman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26FE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F026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26FE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Inwestycje2</dc:creator>
  <cp:keywords/>
  <dc:description/>
  <cp:lastModifiedBy>Inwestycje2</cp:lastModifiedBy>
  <cp:revision>9</cp:revision>
  <cp:lastPrinted>2015-02-03T12:10:00Z</cp:lastPrinted>
  <dcterms:created xsi:type="dcterms:W3CDTF">2015-02-03T08:16:00Z</dcterms:created>
  <dcterms:modified xsi:type="dcterms:W3CDTF">2015-02-03T13:51:00Z</dcterms:modified>
</cp:coreProperties>
</file>